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D1" w:rsidRPr="008F1ED1" w:rsidRDefault="008F1ED1" w:rsidP="008F1ED1">
      <w:pPr>
        <w:spacing w:before="100" w:beforeAutospacing="1" w:after="100" w:afterAutospacing="1" w:line="240" w:lineRule="auto"/>
        <w:rPr>
          <w:rFonts w:cstheme="minorHAnsi"/>
        </w:rPr>
      </w:pPr>
      <w:r w:rsidRPr="008F1ED1">
        <w:rPr>
          <w:rFonts w:cstheme="minorHAnsi"/>
          <w:color w:val="800080"/>
          <w:sz w:val="28"/>
          <w:szCs w:val="28"/>
        </w:rPr>
        <w:t>ARCH 1710</w:t>
      </w:r>
      <w:r w:rsidRPr="008F1ED1">
        <w:rPr>
          <w:rFonts w:cstheme="minorHAnsi"/>
          <w:sz w:val="28"/>
          <w:szCs w:val="28"/>
        </w:rPr>
        <w:t xml:space="preserve"> Architecture and Memory</w:t>
      </w:r>
      <w:r w:rsidRPr="008F1ED1">
        <w:rPr>
          <w:rFonts w:cstheme="minorHAnsi"/>
          <w:sz w:val="28"/>
          <w:szCs w:val="28"/>
        </w:rPr>
        <w:br/>
      </w:r>
      <w:r w:rsidRPr="008F1ED1">
        <w:rPr>
          <w:rFonts w:cstheme="minorHAnsi"/>
        </w:rPr>
        <w:t xml:space="preserve">Joukowsky Institute for Archaeology and the Ancient World ~ Brown University ~ Fall 2011 </w:t>
      </w:r>
    </w:p>
    <w:p w:rsidR="008F1ED1" w:rsidRPr="008F1ED1" w:rsidRDefault="008F1ED1" w:rsidP="008F1ED1">
      <w:pPr>
        <w:spacing w:after="0" w:line="240" w:lineRule="auto"/>
        <w:jc w:val="center"/>
        <w:rPr>
          <w:rFonts w:eastAsia="Times New Roman" w:cstheme="minorHAnsi"/>
          <w:sz w:val="32"/>
          <w:szCs w:val="32"/>
        </w:rPr>
      </w:pPr>
      <w:r w:rsidRPr="008F1ED1">
        <w:rPr>
          <w:rFonts w:eastAsia="Times New Roman" w:cstheme="minorHAnsi"/>
          <w:sz w:val="32"/>
          <w:szCs w:val="32"/>
        </w:rPr>
        <w:t>Assignment 1</w:t>
      </w:r>
    </w:p>
    <w:p w:rsidR="008F1ED1" w:rsidRPr="008F1ED1" w:rsidRDefault="008F1ED1" w:rsidP="008F1ED1">
      <w:pPr>
        <w:spacing w:after="0" w:line="240" w:lineRule="auto"/>
        <w:jc w:val="center"/>
        <w:rPr>
          <w:rFonts w:eastAsia="Times New Roman" w:cstheme="minorHAnsi"/>
          <w:sz w:val="32"/>
          <w:szCs w:val="32"/>
        </w:rPr>
      </w:pPr>
      <w:r w:rsidRPr="008F1ED1">
        <w:rPr>
          <w:rFonts w:eastAsia="Times New Roman" w:cstheme="minorHAnsi"/>
          <w:sz w:val="32"/>
          <w:szCs w:val="32"/>
        </w:rPr>
        <w:t>Memorials, monuments and sites of memory in Providence</w:t>
      </w:r>
    </w:p>
    <w:p w:rsidR="008F1ED1" w:rsidRPr="008F1ED1" w:rsidRDefault="008F1ED1" w:rsidP="008F1ED1">
      <w:pPr>
        <w:spacing w:before="100" w:beforeAutospacing="1" w:after="100" w:afterAutospacing="1" w:line="240" w:lineRule="auto"/>
        <w:jc w:val="center"/>
        <w:rPr>
          <w:rFonts w:eastAsia="Times New Roman" w:cstheme="minorHAnsi"/>
          <w:sz w:val="20"/>
          <w:szCs w:val="20"/>
        </w:rPr>
      </w:pPr>
      <w:r w:rsidRPr="008F1ED1">
        <w:rPr>
          <w:rFonts w:eastAsia="Times New Roman" w:cstheme="minorHAnsi"/>
          <w:sz w:val="20"/>
          <w:szCs w:val="20"/>
        </w:rPr>
        <w:t>http://proteus.brown.edu/architectureandmemory11/15085</w:t>
      </w:r>
    </w:p>
    <w:p w:rsidR="008F1ED1" w:rsidRPr="004B7237" w:rsidRDefault="008F1ED1" w:rsidP="008F1ED1">
      <w:pPr>
        <w:spacing w:before="100" w:beforeAutospacing="1" w:after="100" w:afterAutospacing="1" w:line="240" w:lineRule="auto"/>
        <w:rPr>
          <w:rFonts w:eastAsia="Times New Roman" w:cstheme="minorHAnsi"/>
        </w:rPr>
      </w:pPr>
      <w:r w:rsidRPr="008F1ED1">
        <w:rPr>
          <w:rFonts w:eastAsia="Times New Roman" w:cstheme="minorHAnsi"/>
        </w:rPr>
        <w:t xml:space="preserve">This is a small, open-media project on documenting and writing about a monument, a memorial or site of memory in Providence RI. </w:t>
      </w:r>
      <w:r w:rsidRPr="004B7237">
        <w:rPr>
          <w:rFonts w:eastAsia="Times New Roman" w:cstheme="minorHAnsi"/>
        </w:rPr>
        <w:t xml:space="preserve">The project has two components: the fieldwork and the written presentation. </w:t>
      </w:r>
    </w:p>
    <w:p w:rsidR="008F1ED1" w:rsidRPr="004B7237" w:rsidRDefault="008F1ED1" w:rsidP="008F1ED1">
      <w:pPr>
        <w:spacing w:before="100" w:beforeAutospacing="1" w:after="100" w:afterAutospacing="1" w:line="240" w:lineRule="auto"/>
        <w:rPr>
          <w:rFonts w:eastAsia="Times New Roman" w:cstheme="minorHAnsi"/>
        </w:rPr>
      </w:pPr>
      <w:r w:rsidRPr="004B7237">
        <w:rPr>
          <w:rFonts w:eastAsia="Times New Roman" w:cstheme="minorHAnsi"/>
        </w:rPr>
        <w:t xml:space="preserve">The fieldwork part of your project should be documented in your logbook. Since every monument or site of memory demands its own methods of documentation and engagement, it is part of the assignment for you to decide what media, what techniques you are going to use to document the site/monument. This should include drawing and sketching on site, photography, and verbal descriptions of the place and its relationship to its immediate environment or the urban space around it.  You are encouraged to </w:t>
      </w:r>
      <w:r w:rsidR="004B7237" w:rsidRPr="004B7237">
        <w:rPr>
          <w:rFonts w:eastAsia="Times New Roman" w:cstheme="minorHAnsi"/>
        </w:rPr>
        <w:t xml:space="preserve">do library or archival research about the monument and </w:t>
      </w:r>
      <w:r w:rsidRPr="004B7237">
        <w:rPr>
          <w:rFonts w:eastAsia="Times New Roman" w:cstheme="minorHAnsi"/>
        </w:rPr>
        <w:t xml:space="preserve">carry out informal interviews with residents and locals to record </w:t>
      </w:r>
      <w:r w:rsidRPr="008F1ED1">
        <w:rPr>
          <w:rFonts w:eastAsia="Times New Roman" w:cstheme="minorHAnsi"/>
        </w:rPr>
        <w:t xml:space="preserve">particular memories, stories, imaginations attached to those places or monuments. </w:t>
      </w:r>
    </w:p>
    <w:p w:rsidR="008F1ED1" w:rsidRPr="008F1ED1" w:rsidRDefault="008F1ED1" w:rsidP="008F1ED1">
      <w:pPr>
        <w:spacing w:before="100" w:beforeAutospacing="1" w:after="100" w:afterAutospacing="1" w:line="240" w:lineRule="auto"/>
        <w:rPr>
          <w:rFonts w:eastAsia="Times New Roman" w:cstheme="minorHAnsi"/>
        </w:rPr>
      </w:pPr>
      <w:r w:rsidRPr="008F1ED1">
        <w:rPr>
          <w:rFonts w:eastAsia="Times New Roman" w:cstheme="minorHAnsi"/>
        </w:rPr>
        <w:t>Your case study can range from small commemorative plaques on street corners, odd industrial ruins lying around in town, major historic monuments, tombs, statues or some imaginary place about which there are public rumors and urban legends.  The written component of</w:t>
      </w:r>
      <w:r w:rsidR="004B7237" w:rsidRPr="004B7237">
        <w:rPr>
          <w:rFonts w:eastAsia="Times New Roman" w:cstheme="minorHAnsi"/>
        </w:rPr>
        <w:t xml:space="preserve"> the project should be around 10</w:t>
      </w:r>
      <w:r w:rsidRPr="008F1ED1">
        <w:rPr>
          <w:rFonts w:eastAsia="Times New Roman" w:cstheme="minorHAnsi"/>
        </w:rPr>
        <w:t>00 words</w:t>
      </w:r>
      <w:r w:rsidR="004B7237" w:rsidRPr="004B7237">
        <w:rPr>
          <w:rFonts w:eastAsia="Times New Roman" w:cstheme="minorHAnsi"/>
        </w:rPr>
        <w:t xml:space="preserve"> (3-4</w:t>
      </w:r>
      <w:r w:rsidRPr="008F1ED1">
        <w:rPr>
          <w:rFonts w:eastAsia="Times New Roman" w:cstheme="minorHAnsi"/>
        </w:rPr>
        <w:t xml:space="preserve"> pages- double spaced</w:t>
      </w:r>
      <w:r w:rsidR="004B7237" w:rsidRPr="004B7237">
        <w:rPr>
          <w:rFonts w:eastAsia="Times New Roman" w:cstheme="minorHAnsi"/>
        </w:rPr>
        <w:t>- total</w:t>
      </w:r>
      <w:r w:rsidR="004B7237">
        <w:rPr>
          <w:rFonts w:eastAsia="Times New Roman" w:cstheme="minorHAnsi"/>
        </w:rPr>
        <w:t xml:space="preserve"> </w:t>
      </w:r>
      <w:r w:rsidR="004B7237" w:rsidRPr="004B7237">
        <w:rPr>
          <w:rFonts w:eastAsia="Times New Roman" w:cstheme="minorHAnsi"/>
        </w:rPr>
        <w:t xml:space="preserve"> 5-6 pages with imagery and bibliography</w:t>
      </w:r>
      <w:r w:rsidRPr="008F1ED1">
        <w:rPr>
          <w:rFonts w:eastAsia="Times New Roman" w:cstheme="minorHAnsi"/>
        </w:rPr>
        <w:t xml:space="preserve">). </w:t>
      </w:r>
      <w:r w:rsidR="008D1FA8">
        <w:rPr>
          <w:rFonts w:eastAsia="Times New Roman" w:cstheme="minorHAnsi"/>
        </w:rPr>
        <w:t xml:space="preserve">The style of the writing can be academic, like a research paper, or creative. In any case, the recommendation is to integrate </w:t>
      </w:r>
      <w:r w:rsidR="00486A6E">
        <w:rPr>
          <w:rFonts w:eastAsia="Times New Roman" w:cstheme="minorHAnsi"/>
        </w:rPr>
        <w:t xml:space="preserve">creatively </w:t>
      </w:r>
      <w:r w:rsidR="008D1FA8">
        <w:rPr>
          <w:rFonts w:eastAsia="Times New Roman" w:cstheme="minorHAnsi"/>
        </w:rPr>
        <w:t>the visual materials that you collect into your verbal presentation of the monument.</w:t>
      </w:r>
    </w:p>
    <w:p w:rsidR="008F1ED1" w:rsidRPr="008F1ED1" w:rsidRDefault="008F1ED1" w:rsidP="004B7237">
      <w:pPr>
        <w:spacing w:after="0" w:line="240" w:lineRule="auto"/>
        <w:rPr>
          <w:rFonts w:eastAsia="Times New Roman" w:cstheme="minorHAnsi"/>
          <w:b/>
        </w:rPr>
      </w:pPr>
      <w:r w:rsidRPr="008F1ED1">
        <w:rPr>
          <w:rFonts w:eastAsia="Times New Roman" w:cstheme="minorHAnsi"/>
          <w:b/>
        </w:rPr>
        <w:t xml:space="preserve">Suggested case studies: </w:t>
      </w:r>
    </w:p>
    <w:p w:rsidR="008F1ED1" w:rsidRPr="008F1ED1" w:rsidRDefault="008F1ED1" w:rsidP="004B7237">
      <w:pPr>
        <w:numPr>
          <w:ilvl w:val="0"/>
          <w:numId w:val="1"/>
        </w:numPr>
        <w:spacing w:after="0" w:line="240" w:lineRule="auto"/>
        <w:rPr>
          <w:rFonts w:eastAsia="Times New Roman" w:cstheme="minorHAnsi"/>
        </w:rPr>
      </w:pPr>
      <w:r w:rsidRPr="008F1ED1">
        <w:rPr>
          <w:rFonts w:eastAsia="Times New Roman" w:cstheme="minorHAnsi"/>
        </w:rPr>
        <w:t xml:space="preserve">First Baptist Church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r w:rsidRPr="008F1ED1">
        <w:rPr>
          <w:rFonts w:eastAsia="Times New Roman" w:cstheme="minorHAnsi"/>
        </w:rPr>
        <w:t xml:space="preserve">Armenian monument in North Main Cemetery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r w:rsidRPr="008F1ED1">
        <w:rPr>
          <w:rFonts w:eastAsia="Times New Roman" w:cstheme="minorHAnsi"/>
        </w:rPr>
        <w:t xml:space="preserve">The Tunnel that runs underneath Brown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hyperlink r:id="rId7" w:tgtFrame="_blank" w:history="1">
        <w:r w:rsidRPr="00282704">
          <w:rPr>
            <w:rFonts w:eastAsia="Times New Roman" w:cstheme="minorHAnsi"/>
            <w:color w:val="0000FF"/>
            <w:u w:val="single"/>
          </w:rPr>
          <w:t>Abandoned railroad lift bridge on the Seakonk River</w:t>
        </w:r>
      </w:hyperlink>
      <w:r w:rsidRPr="008F1ED1">
        <w:rPr>
          <w:rFonts w:eastAsia="Times New Roman" w:cstheme="minorHAnsi"/>
        </w:rPr>
        <w:t xml:space="preserve"> (Fox Point-Crook Point)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r w:rsidRPr="008F1ED1">
        <w:rPr>
          <w:rFonts w:eastAsia="Times New Roman" w:cstheme="minorHAnsi"/>
        </w:rPr>
        <w:t xml:space="preserve">Armenian monument on Douglas Avenue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hyperlink r:id="rId8" w:tgtFrame="_blank" w:history="1">
        <w:r w:rsidRPr="00282704">
          <w:rPr>
            <w:rFonts w:eastAsia="Times New Roman" w:cstheme="minorHAnsi"/>
            <w:color w:val="0000FF"/>
            <w:u w:val="single"/>
          </w:rPr>
          <w:t>Rocky Point Amusement Park</w:t>
        </w:r>
      </w:hyperlink>
      <w:r w:rsidRPr="008F1ED1">
        <w:rPr>
          <w:rFonts w:eastAsia="Times New Roman" w:cstheme="minorHAnsi"/>
        </w:rPr>
        <w:t xml:space="preserve">, Warwick RI. </w:t>
      </w:r>
    </w:p>
    <w:p w:rsidR="008F1ED1" w:rsidRPr="00282704" w:rsidRDefault="008F1ED1" w:rsidP="008F1ED1">
      <w:pPr>
        <w:numPr>
          <w:ilvl w:val="0"/>
          <w:numId w:val="1"/>
        </w:numPr>
        <w:spacing w:before="100" w:beforeAutospacing="1" w:after="100" w:afterAutospacing="1" w:line="240" w:lineRule="auto"/>
        <w:rPr>
          <w:rFonts w:eastAsia="Times New Roman" w:cstheme="minorHAnsi"/>
        </w:rPr>
      </w:pPr>
      <w:hyperlink r:id="rId9" w:tgtFrame="_blank" w:history="1">
        <w:r w:rsidRPr="00282704">
          <w:rPr>
            <w:rFonts w:eastAsia="Times New Roman" w:cstheme="minorHAnsi"/>
            <w:color w:val="0000FF"/>
            <w:u w:val="single"/>
          </w:rPr>
          <w:t>Rhode Island's Brownfields</w:t>
        </w:r>
      </w:hyperlink>
      <w:r w:rsidRPr="008F1ED1">
        <w:rPr>
          <w:rFonts w:eastAsia="Times New Roman" w:cstheme="minorHAnsi"/>
        </w:rPr>
        <w:t xml:space="preserve"> </w:t>
      </w:r>
    </w:p>
    <w:p w:rsidR="008F1ED1" w:rsidRPr="008F1ED1" w:rsidRDefault="008F1ED1" w:rsidP="008F1ED1">
      <w:pPr>
        <w:numPr>
          <w:ilvl w:val="0"/>
          <w:numId w:val="1"/>
        </w:numPr>
        <w:spacing w:before="100" w:beforeAutospacing="1" w:after="100" w:afterAutospacing="1" w:line="240" w:lineRule="auto"/>
        <w:rPr>
          <w:rFonts w:eastAsia="Times New Roman" w:cstheme="minorHAnsi"/>
        </w:rPr>
      </w:pPr>
      <w:r w:rsidRPr="00282704">
        <w:rPr>
          <w:rFonts w:eastAsia="Times New Roman" w:cstheme="minorHAnsi"/>
        </w:rPr>
        <w:t>Slater Mill</w:t>
      </w:r>
    </w:p>
    <w:p w:rsidR="008F1ED1" w:rsidRPr="008F1ED1" w:rsidRDefault="008F1ED1" w:rsidP="004B7237">
      <w:pPr>
        <w:spacing w:before="100" w:beforeAutospacing="1" w:after="0" w:line="240" w:lineRule="auto"/>
        <w:rPr>
          <w:rFonts w:eastAsia="Times New Roman" w:cstheme="minorHAnsi"/>
        </w:rPr>
      </w:pPr>
      <w:r w:rsidRPr="008F1ED1">
        <w:rPr>
          <w:rFonts w:eastAsia="Times New Roman" w:cstheme="minorHAnsi"/>
          <w:b/>
          <w:bCs/>
        </w:rPr>
        <w:t>Suggested Readings and resources:</w:t>
      </w:r>
      <w:r w:rsidRPr="008F1ED1">
        <w:rPr>
          <w:rFonts w:eastAsia="Times New Roman" w:cstheme="minorHAnsi"/>
        </w:rPr>
        <w:t xml:space="preserve"> </w:t>
      </w:r>
    </w:p>
    <w:p w:rsidR="008F1ED1" w:rsidRPr="008F1ED1" w:rsidRDefault="008F1ED1" w:rsidP="008F1ED1">
      <w:pPr>
        <w:numPr>
          <w:ilvl w:val="0"/>
          <w:numId w:val="2"/>
        </w:numPr>
        <w:spacing w:before="100" w:beforeAutospacing="1" w:after="100" w:afterAutospacing="1" w:line="240" w:lineRule="auto"/>
        <w:rPr>
          <w:rFonts w:eastAsia="Times New Roman" w:cstheme="minorHAnsi"/>
        </w:rPr>
      </w:pPr>
      <w:r w:rsidRPr="008F1ED1">
        <w:rPr>
          <w:rFonts w:eastAsia="Times New Roman" w:cstheme="minorHAnsi"/>
        </w:rPr>
        <w:t>Nora, Pierre; 1989. “</w:t>
      </w:r>
      <w:hyperlink r:id="rId10" w:tgtFrame="_blank" w:history="1">
        <w:r w:rsidRPr="00282704">
          <w:rPr>
            <w:rFonts w:eastAsia="Times New Roman" w:cstheme="minorHAnsi"/>
            <w:color w:val="0000FF"/>
            <w:u w:val="single"/>
          </w:rPr>
          <w:t>Between memory and history: Les lieux de memoire</w:t>
        </w:r>
      </w:hyperlink>
      <w:r w:rsidRPr="008F1ED1">
        <w:rPr>
          <w:rFonts w:eastAsia="Times New Roman" w:cstheme="minorHAnsi"/>
        </w:rPr>
        <w:t xml:space="preserve">,” Representations 26: 7-24. </w:t>
      </w:r>
    </w:p>
    <w:p w:rsidR="008F1ED1" w:rsidRPr="008F1ED1" w:rsidRDefault="008F1ED1" w:rsidP="008F1ED1">
      <w:pPr>
        <w:numPr>
          <w:ilvl w:val="0"/>
          <w:numId w:val="2"/>
        </w:numPr>
        <w:spacing w:before="100" w:beforeAutospacing="1" w:after="100" w:afterAutospacing="1" w:line="240" w:lineRule="auto"/>
        <w:rPr>
          <w:rFonts w:eastAsia="Times New Roman" w:cstheme="minorHAnsi"/>
        </w:rPr>
      </w:pPr>
      <w:hyperlink r:id="rId11" w:tgtFrame="_blank" w:history="1">
        <w:r w:rsidRPr="00282704">
          <w:rPr>
            <w:rFonts w:eastAsia="Times New Roman" w:cstheme="minorHAnsi"/>
            <w:color w:val="0000FF"/>
            <w:u w:val="single"/>
          </w:rPr>
          <w:t>Classical Providence: landscapes, monuments, rediscovery</w:t>
        </w:r>
      </w:hyperlink>
      <w:r w:rsidRPr="008F1ED1">
        <w:rPr>
          <w:rFonts w:eastAsia="Times New Roman" w:cstheme="minorHAnsi"/>
        </w:rPr>
        <w:t xml:space="preserve"> </w:t>
      </w:r>
    </w:p>
    <w:p w:rsidR="008C439F" w:rsidRPr="00282704" w:rsidRDefault="008F1ED1" w:rsidP="00282704">
      <w:pPr>
        <w:spacing w:before="100" w:beforeAutospacing="1" w:after="100" w:afterAutospacing="1" w:line="240" w:lineRule="auto"/>
        <w:rPr>
          <w:rFonts w:eastAsia="Times New Roman" w:cstheme="minorHAnsi"/>
        </w:rPr>
      </w:pPr>
      <w:r w:rsidRPr="008F1ED1">
        <w:rPr>
          <w:rFonts w:eastAsia="Times New Roman" w:cstheme="minorHAnsi"/>
          <w:b/>
          <w:bCs/>
        </w:rPr>
        <w:t>Due:</w:t>
      </w:r>
      <w:r w:rsidRPr="008F1ED1">
        <w:rPr>
          <w:rFonts w:eastAsia="Times New Roman" w:cstheme="minorHAnsi"/>
        </w:rPr>
        <w:t xml:space="preserve"> Tuesday October 4, 2011, 5 pm. </w:t>
      </w:r>
      <w:r w:rsidR="00282704" w:rsidRPr="00282704">
        <w:rPr>
          <w:rFonts w:eastAsia="Times New Roman" w:cstheme="minorHAnsi"/>
        </w:rPr>
        <w:t>(By Sunday 9/25 midnight, please send Omur and Katherine a paragraph that describes the monument/site of memory you have chosen to study)</w:t>
      </w:r>
      <w:bookmarkStart w:id="0" w:name="_GoBack"/>
      <w:bookmarkEnd w:id="0"/>
    </w:p>
    <w:sectPr w:rsidR="008C439F" w:rsidRPr="0028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C9B"/>
    <w:multiLevelType w:val="multilevel"/>
    <w:tmpl w:val="9778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57E8D"/>
    <w:multiLevelType w:val="multilevel"/>
    <w:tmpl w:val="888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D1"/>
    <w:rsid w:val="00282704"/>
    <w:rsid w:val="003916C1"/>
    <w:rsid w:val="00486A6E"/>
    <w:rsid w:val="004B7237"/>
    <w:rsid w:val="004B7683"/>
    <w:rsid w:val="008D1FA8"/>
    <w:rsid w:val="008F1ED1"/>
    <w:rsid w:val="009C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E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E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E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2160">
      <w:bodyDiv w:val="1"/>
      <w:marLeft w:val="0"/>
      <w:marRight w:val="0"/>
      <w:marTop w:val="0"/>
      <w:marBottom w:val="0"/>
      <w:divBdr>
        <w:top w:val="none" w:sz="0" w:space="0" w:color="auto"/>
        <w:left w:val="none" w:sz="0" w:space="0" w:color="auto"/>
        <w:bottom w:val="none" w:sz="0" w:space="0" w:color="auto"/>
        <w:right w:val="none" w:sz="0" w:space="0" w:color="auto"/>
      </w:divBdr>
      <w:divsChild>
        <w:div w:id="662777022">
          <w:marLeft w:val="0"/>
          <w:marRight w:val="0"/>
          <w:marTop w:val="0"/>
          <w:marBottom w:val="0"/>
          <w:divBdr>
            <w:top w:val="none" w:sz="0" w:space="0" w:color="auto"/>
            <w:left w:val="none" w:sz="0" w:space="0" w:color="auto"/>
            <w:bottom w:val="none" w:sz="0" w:space="0" w:color="auto"/>
            <w:right w:val="none" w:sz="0" w:space="0" w:color="auto"/>
          </w:divBdr>
          <w:divsChild>
            <w:div w:id="4735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09643">
      <w:bodyDiv w:val="1"/>
      <w:marLeft w:val="0"/>
      <w:marRight w:val="0"/>
      <w:marTop w:val="0"/>
      <w:marBottom w:val="0"/>
      <w:divBdr>
        <w:top w:val="none" w:sz="0" w:space="0" w:color="auto"/>
        <w:left w:val="none" w:sz="0" w:space="0" w:color="auto"/>
        <w:bottom w:val="none" w:sz="0" w:space="0" w:color="auto"/>
        <w:right w:val="none" w:sz="0" w:space="0" w:color="auto"/>
      </w:divBdr>
    </w:div>
    <w:div w:id="11883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eus.brown.edu/archaeologicaltheory/55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oteus.brown.edu/urbanism/390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aros.brown.edu/classicalprovidence/embed.html" TargetMode="External"/><Relationship Id="rId5" Type="http://schemas.openxmlformats.org/officeDocument/2006/relationships/settings" Target="settings.xml"/><Relationship Id="rId10" Type="http://schemas.openxmlformats.org/officeDocument/2006/relationships/hyperlink" Target="http://www.jstor.org/stable/2928520" TargetMode="External"/><Relationship Id="rId4" Type="http://schemas.microsoft.com/office/2007/relationships/stylesWithEffects" Target="stylesWithEffects.xml"/><Relationship Id="rId9" Type="http://schemas.openxmlformats.org/officeDocument/2006/relationships/hyperlink" Target="http://www.dem.ri.gov/brownfield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807B-8D4B-4FE9-8FB9-3772C857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Harmansah, Omur</dc:creator>
  <cp:lastModifiedBy>Harmansah, Omur</cp:lastModifiedBy>
  <cp:revision>4</cp:revision>
  <cp:lastPrinted>2011-09-20T13:14:00Z</cp:lastPrinted>
  <dcterms:created xsi:type="dcterms:W3CDTF">2011-09-20T12:50:00Z</dcterms:created>
  <dcterms:modified xsi:type="dcterms:W3CDTF">2011-09-20T13:21:00Z</dcterms:modified>
</cp:coreProperties>
</file>