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5DD" w:rsidRDefault="000E124E">
      <w:pPr>
        <w:jc w:val="center"/>
        <w:rPr>
          <w:rFonts w:ascii="Verdana" w:hAnsi="Verdana"/>
          <w:b/>
          <w:bCs/>
          <w:sz w:val="20"/>
          <w:szCs w:val="20"/>
        </w:rPr>
      </w:pPr>
      <w:r>
        <w:rPr>
          <w:noProof/>
        </w:rPr>
        <w:pict>
          <v:line id="Line 2" o:spid="_x0000_s1026" style="position:absolute;left:0;text-align:left;z-index:1;visibility:visible" from="-4.95pt,-8.8pt" to="436.05pt,-8.8pt"/>
        </w:pict>
      </w:r>
      <w:r w:rsidR="00AA57CF" w:rsidRPr="000D0369">
        <w:rPr>
          <w:rFonts w:ascii="Verdana" w:hAnsi="Verdana"/>
          <w:b/>
          <w:bCs/>
          <w:smallCaps/>
          <w:sz w:val="20"/>
          <w:szCs w:val="20"/>
        </w:rPr>
        <w:t>Arch</w:t>
      </w:r>
      <w:r w:rsidR="00AA57CF">
        <w:rPr>
          <w:rFonts w:ascii="Verdana" w:hAnsi="Verdana"/>
          <w:b/>
          <w:bCs/>
          <w:sz w:val="20"/>
          <w:szCs w:val="20"/>
        </w:rPr>
        <w:t xml:space="preserve"> 234</w:t>
      </w:r>
      <w:r w:rsidR="00AA57CF" w:rsidRPr="000D0369">
        <w:rPr>
          <w:rFonts w:ascii="Verdana" w:hAnsi="Verdana"/>
          <w:b/>
          <w:bCs/>
          <w:sz w:val="20"/>
          <w:szCs w:val="20"/>
        </w:rPr>
        <w:t>0  </w:t>
      </w:r>
    </w:p>
    <w:p w:rsidR="002045DD" w:rsidRDefault="00AA57CF">
      <w:pPr>
        <w:jc w:val="center"/>
        <w:rPr>
          <w:rFonts w:ascii="Verdana" w:hAnsi="Verdana"/>
          <w:b/>
          <w:bCs/>
          <w:smallCaps/>
          <w:sz w:val="22"/>
          <w:szCs w:val="20"/>
        </w:rPr>
      </w:pPr>
      <w:r>
        <w:rPr>
          <w:rFonts w:ascii="Verdana" w:hAnsi="Verdana"/>
          <w:b/>
          <w:bCs/>
          <w:smallCaps/>
          <w:sz w:val="22"/>
          <w:szCs w:val="20"/>
        </w:rPr>
        <w:t xml:space="preserve">The Archaeology of the Assyrian Empire: </w:t>
      </w:r>
    </w:p>
    <w:p w:rsidR="002045DD" w:rsidRDefault="00AA57CF">
      <w:pPr>
        <w:jc w:val="center"/>
        <w:rPr>
          <w:rFonts w:ascii="Verdana" w:hAnsi="Verdana"/>
          <w:b/>
          <w:bCs/>
          <w:smallCaps/>
          <w:sz w:val="22"/>
          <w:szCs w:val="20"/>
        </w:rPr>
      </w:pPr>
      <w:r>
        <w:rPr>
          <w:rFonts w:ascii="Verdana" w:hAnsi="Verdana"/>
          <w:b/>
          <w:bCs/>
          <w:smallCaps/>
          <w:sz w:val="22"/>
          <w:szCs w:val="20"/>
        </w:rPr>
        <w:t>Cities, Landscapes and Material Culture</w:t>
      </w:r>
    </w:p>
    <w:p w:rsidR="002045DD" w:rsidRDefault="002045DD">
      <w:pPr>
        <w:jc w:val="center"/>
        <w:rPr>
          <w:rFonts w:ascii="Verdana" w:hAnsi="Verdana"/>
          <w:b/>
          <w:bCs/>
          <w:smallCaps/>
          <w:sz w:val="22"/>
          <w:szCs w:val="20"/>
        </w:rPr>
      </w:pPr>
    </w:p>
    <w:p w:rsidR="002045DD" w:rsidRDefault="00AA57CF">
      <w:pPr>
        <w:jc w:val="center"/>
        <w:rPr>
          <w:rFonts w:ascii="Verdana" w:hAnsi="Verdana"/>
          <w:bCs/>
          <w:sz w:val="20"/>
          <w:szCs w:val="20"/>
        </w:rPr>
      </w:pPr>
      <w:proofErr w:type="spellStart"/>
      <w:r>
        <w:rPr>
          <w:rFonts w:ascii="Verdana" w:hAnsi="Verdana"/>
          <w:bCs/>
          <w:sz w:val="20"/>
          <w:szCs w:val="20"/>
        </w:rPr>
        <w:t>Joukowsky</w:t>
      </w:r>
      <w:proofErr w:type="spellEnd"/>
      <w:r>
        <w:rPr>
          <w:rFonts w:ascii="Verdana" w:hAnsi="Verdana"/>
          <w:bCs/>
          <w:sz w:val="20"/>
          <w:szCs w:val="20"/>
        </w:rPr>
        <w:t xml:space="preserve"> Institute for Archaeology and the Ancient World</w:t>
      </w:r>
    </w:p>
    <w:p w:rsidR="002045DD" w:rsidRDefault="000E124E">
      <w:pPr>
        <w:jc w:val="center"/>
        <w:rPr>
          <w:rFonts w:ascii="Verdana" w:hAnsi="Verdana"/>
          <w:sz w:val="20"/>
          <w:szCs w:val="20"/>
        </w:rPr>
      </w:pPr>
      <w:r>
        <w:rPr>
          <w:noProof/>
        </w:rPr>
        <w:pict>
          <v:line id="Line 3" o:spid="_x0000_s1027" style="position:absolute;left:0;text-align:left;z-index:2;visibility:visible" from="-4.95pt,18.45pt" to="436.05pt,18.45pt"/>
        </w:pict>
      </w:r>
      <w:smartTag w:uri="urn:schemas-microsoft-com:office:smarttags" w:element="PlaceName">
        <w:smartTag w:uri="urn:schemas-microsoft-com:office:smarttags" w:element="place">
          <w:r w:rsidR="00AA57CF" w:rsidRPr="000D0369">
            <w:rPr>
              <w:rFonts w:ascii="Verdana" w:hAnsi="Verdana"/>
              <w:bCs/>
              <w:sz w:val="20"/>
              <w:szCs w:val="20"/>
            </w:rPr>
            <w:t>Brown</w:t>
          </w:r>
        </w:smartTag>
        <w:r w:rsidR="00AA57CF" w:rsidRPr="000D0369">
          <w:rPr>
            <w:rFonts w:ascii="Verdana" w:hAnsi="Verdana"/>
            <w:bCs/>
            <w:sz w:val="20"/>
            <w:szCs w:val="20"/>
          </w:rPr>
          <w:t xml:space="preserve"> </w:t>
        </w:r>
        <w:smartTag w:uri="urn:schemas-microsoft-com:office:smarttags" w:element="PlaceType">
          <w:r w:rsidR="00AA57CF" w:rsidRPr="000D0369">
            <w:rPr>
              <w:rFonts w:ascii="Verdana" w:hAnsi="Verdana"/>
              <w:bCs/>
              <w:sz w:val="20"/>
              <w:szCs w:val="20"/>
            </w:rPr>
            <w:t>University</w:t>
          </w:r>
        </w:smartTag>
      </w:smartTag>
      <w:r w:rsidR="00AA57CF" w:rsidRPr="000D0369">
        <w:rPr>
          <w:rFonts w:ascii="Verdana" w:hAnsi="Verdana"/>
          <w:bCs/>
          <w:sz w:val="20"/>
          <w:szCs w:val="20"/>
        </w:rPr>
        <w:t xml:space="preserve">, </w:t>
      </w:r>
      <w:proofErr w:type="gramStart"/>
      <w:r w:rsidR="00AA57CF" w:rsidRPr="000D0369">
        <w:rPr>
          <w:rFonts w:ascii="Verdana" w:hAnsi="Verdana"/>
          <w:bCs/>
          <w:sz w:val="20"/>
          <w:szCs w:val="20"/>
        </w:rPr>
        <w:t>Fall</w:t>
      </w:r>
      <w:proofErr w:type="gramEnd"/>
      <w:r w:rsidR="00AA57CF" w:rsidRPr="000D0369">
        <w:rPr>
          <w:rFonts w:ascii="Verdana" w:hAnsi="Verdana"/>
          <w:bCs/>
          <w:sz w:val="20"/>
          <w:szCs w:val="20"/>
        </w:rPr>
        <w:t xml:space="preserve"> 20</w:t>
      </w:r>
      <w:r w:rsidR="00AA57CF">
        <w:rPr>
          <w:rFonts w:ascii="Verdana" w:hAnsi="Verdana"/>
          <w:bCs/>
          <w:sz w:val="20"/>
          <w:szCs w:val="20"/>
        </w:rPr>
        <w:t>11</w:t>
      </w:r>
      <w:r w:rsidR="00AA57CF" w:rsidRPr="000D0369">
        <w:rPr>
          <w:rFonts w:ascii="Verdana" w:hAnsi="Verdana"/>
          <w:sz w:val="20"/>
          <w:szCs w:val="20"/>
        </w:rPr>
        <w:br/>
      </w:r>
    </w:p>
    <w:p w:rsidR="002045DD" w:rsidRDefault="002045DD">
      <w:pPr>
        <w:jc w:val="center"/>
        <w:rPr>
          <w:rFonts w:ascii="Verdana" w:hAnsi="Verdana"/>
          <w:b/>
          <w:szCs w:val="20"/>
        </w:rPr>
      </w:pPr>
    </w:p>
    <w:p w:rsidR="002045DD" w:rsidRDefault="00AA57CF">
      <w:pPr>
        <w:jc w:val="center"/>
        <w:rPr>
          <w:rFonts w:ascii="Verdana" w:hAnsi="Verdana"/>
          <w:b/>
          <w:smallCaps/>
          <w:sz w:val="32"/>
          <w:szCs w:val="32"/>
        </w:rPr>
      </w:pPr>
      <w:r w:rsidRPr="00C92E40">
        <w:rPr>
          <w:rFonts w:ascii="Verdana" w:hAnsi="Verdana"/>
          <w:b/>
          <w:smallCaps/>
          <w:sz w:val="32"/>
          <w:szCs w:val="32"/>
        </w:rPr>
        <w:t>Syllabus</w:t>
      </w:r>
    </w:p>
    <w:p w:rsidR="002045DD" w:rsidRDefault="002045DD">
      <w:pPr>
        <w:jc w:val="center"/>
        <w:rPr>
          <w:rFonts w:ascii="Verdana" w:hAnsi="Verdana"/>
          <w:sz w:val="20"/>
          <w:szCs w:val="20"/>
        </w:rPr>
      </w:pPr>
    </w:p>
    <w:p w:rsidR="002045DD" w:rsidRDefault="002045DD">
      <w:pPr>
        <w:jc w:val="center"/>
        <w:rPr>
          <w:rFonts w:ascii="Verdana" w:hAnsi="Verdana"/>
          <w:sz w:val="20"/>
          <w:szCs w:val="20"/>
        </w:rPr>
      </w:pPr>
    </w:p>
    <w:p w:rsidR="002045DD" w:rsidRDefault="00AA57CF">
      <w:pPr>
        <w:widowControl w:val="0"/>
        <w:autoSpaceDE w:val="0"/>
        <w:autoSpaceDN w:val="0"/>
        <w:adjustRightInd w:val="0"/>
        <w:ind w:left="720" w:hanging="720"/>
        <w:rPr>
          <w:rFonts w:ascii="Verdana" w:hAnsi="Verdana"/>
          <w:sz w:val="20"/>
          <w:szCs w:val="32"/>
        </w:rPr>
      </w:pPr>
      <w:r w:rsidRPr="000D0369">
        <w:rPr>
          <w:rFonts w:ascii="Verdana" w:hAnsi="Verdana"/>
          <w:sz w:val="20"/>
          <w:szCs w:val="32"/>
        </w:rPr>
        <w:t>Meets Thursd</w:t>
      </w:r>
      <w:r>
        <w:rPr>
          <w:rFonts w:ascii="Verdana" w:hAnsi="Verdana"/>
          <w:sz w:val="20"/>
          <w:szCs w:val="32"/>
        </w:rPr>
        <w:t>ays 4:00-6:20 pm (</w:t>
      </w:r>
      <w:r w:rsidRPr="000D0369">
        <w:rPr>
          <w:rFonts w:ascii="Verdana" w:hAnsi="Verdana"/>
          <w:sz w:val="20"/>
          <w:szCs w:val="32"/>
        </w:rPr>
        <w:t xml:space="preserve">Q-hour) </w:t>
      </w:r>
      <w:r>
        <w:rPr>
          <w:rFonts w:ascii="Verdana" w:hAnsi="Verdana"/>
          <w:sz w:val="20"/>
          <w:szCs w:val="32"/>
        </w:rPr>
        <w:t>Rhode Island Hall Seminar Room 008</w:t>
      </w:r>
    </w:p>
    <w:p w:rsidR="002045DD" w:rsidRDefault="00AA57CF">
      <w:pPr>
        <w:widowControl w:val="0"/>
        <w:autoSpaceDE w:val="0"/>
        <w:autoSpaceDN w:val="0"/>
        <w:adjustRightInd w:val="0"/>
        <w:ind w:left="720" w:hanging="720"/>
        <w:rPr>
          <w:rFonts w:ascii="Verdana" w:hAnsi="Verdana"/>
          <w:sz w:val="20"/>
          <w:szCs w:val="32"/>
        </w:rPr>
      </w:pPr>
      <w:r w:rsidRPr="000D0369">
        <w:rPr>
          <w:rFonts w:ascii="Verdana" w:hAnsi="Verdana"/>
          <w:sz w:val="20"/>
          <w:szCs w:val="32"/>
        </w:rPr>
        <w:t xml:space="preserve">Instructor: </w:t>
      </w:r>
      <w:proofErr w:type="spellStart"/>
      <w:r w:rsidRPr="000D0369">
        <w:rPr>
          <w:rFonts w:ascii="Verdana" w:hAnsi="Verdana"/>
          <w:sz w:val="20"/>
          <w:szCs w:val="32"/>
        </w:rPr>
        <w:t>Ömür</w:t>
      </w:r>
      <w:proofErr w:type="spellEnd"/>
      <w:r w:rsidR="009E0EBC">
        <w:rPr>
          <w:rFonts w:ascii="Verdana" w:hAnsi="Verdana"/>
          <w:sz w:val="20"/>
          <w:szCs w:val="32"/>
        </w:rPr>
        <w:t xml:space="preserve"> </w:t>
      </w:r>
      <w:proofErr w:type="spellStart"/>
      <w:r w:rsidRPr="000D0369">
        <w:rPr>
          <w:rFonts w:ascii="Verdana" w:hAnsi="Verdana"/>
          <w:sz w:val="20"/>
          <w:szCs w:val="32"/>
        </w:rPr>
        <w:t>Harmansah</w:t>
      </w:r>
      <w:proofErr w:type="spellEnd"/>
      <w:r w:rsidRPr="000D0369">
        <w:rPr>
          <w:rFonts w:ascii="Verdana" w:hAnsi="Verdana"/>
          <w:sz w:val="20"/>
          <w:szCs w:val="32"/>
        </w:rPr>
        <w:t xml:space="preserve"> (Assistant Professor of Archaeology and Egyptology and Ancient Western Asian Studies) </w:t>
      </w:r>
    </w:p>
    <w:p w:rsidR="002045DD" w:rsidRDefault="00AA57CF">
      <w:pPr>
        <w:widowControl w:val="0"/>
        <w:autoSpaceDE w:val="0"/>
        <w:autoSpaceDN w:val="0"/>
        <w:adjustRightInd w:val="0"/>
        <w:ind w:left="720" w:hanging="720"/>
        <w:rPr>
          <w:rFonts w:ascii="Verdana" w:hAnsi="Verdana"/>
          <w:sz w:val="20"/>
          <w:szCs w:val="32"/>
        </w:rPr>
      </w:pPr>
      <w:r w:rsidRPr="000D0369">
        <w:rPr>
          <w:rFonts w:ascii="Verdana" w:hAnsi="Verdana"/>
          <w:sz w:val="20"/>
          <w:szCs w:val="32"/>
        </w:rPr>
        <w:t xml:space="preserve">Office Hours: </w:t>
      </w:r>
      <w:r>
        <w:rPr>
          <w:rFonts w:ascii="Verdana" w:hAnsi="Verdana"/>
          <w:sz w:val="20"/>
          <w:szCs w:val="32"/>
        </w:rPr>
        <w:t>Tu</w:t>
      </w:r>
      <w:r w:rsidR="00511536">
        <w:rPr>
          <w:rFonts w:ascii="Verdana" w:hAnsi="Verdana"/>
          <w:sz w:val="20"/>
          <w:szCs w:val="32"/>
        </w:rPr>
        <w:t>esday 1-3 p</w:t>
      </w:r>
      <w:r w:rsidRPr="000D0369">
        <w:rPr>
          <w:rFonts w:ascii="Verdana" w:hAnsi="Verdana"/>
          <w:sz w:val="20"/>
          <w:szCs w:val="32"/>
        </w:rPr>
        <w:t xml:space="preserve">m. (and by appointment-please e-mail </w:t>
      </w:r>
      <w:proofErr w:type="spellStart"/>
      <w:r w:rsidRPr="000D0369">
        <w:rPr>
          <w:rFonts w:ascii="Verdana" w:hAnsi="Verdana"/>
          <w:sz w:val="20"/>
          <w:szCs w:val="32"/>
        </w:rPr>
        <w:t>Ömür</w:t>
      </w:r>
      <w:proofErr w:type="spellEnd"/>
      <w:r w:rsidRPr="000D0369">
        <w:rPr>
          <w:rFonts w:ascii="Verdana" w:hAnsi="Verdana"/>
          <w:sz w:val="20"/>
          <w:szCs w:val="32"/>
        </w:rPr>
        <w:t>)</w:t>
      </w:r>
    </w:p>
    <w:p w:rsidR="002045DD" w:rsidRDefault="00AA57CF">
      <w:pPr>
        <w:widowControl w:val="0"/>
        <w:autoSpaceDE w:val="0"/>
        <w:autoSpaceDN w:val="0"/>
        <w:adjustRightInd w:val="0"/>
        <w:ind w:left="720" w:hanging="720"/>
        <w:rPr>
          <w:rFonts w:ascii="Verdana" w:hAnsi="Verdana"/>
          <w:sz w:val="20"/>
          <w:szCs w:val="32"/>
        </w:rPr>
      </w:pPr>
      <w:r w:rsidRPr="000D0369">
        <w:rPr>
          <w:rFonts w:ascii="Verdana" w:hAnsi="Verdana"/>
          <w:sz w:val="20"/>
          <w:szCs w:val="32"/>
        </w:rPr>
        <w:t xml:space="preserve">Office: </w:t>
      </w:r>
      <w:r>
        <w:rPr>
          <w:rFonts w:ascii="Verdana" w:hAnsi="Verdana"/>
          <w:sz w:val="20"/>
          <w:szCs w:val="32"/>
        </w:rPr>
        <w:t>Rhode Island Hall</w:t>
      </w:r>
      <w:r w:rsidRPr="000D0369">
        <w:rPr>
          <w:rFonts w:ascii="Verdana" w:hAnsi="Verdana"/>
          <w:sz w:val="20"/>
          <w:szCs w:val="32"/>
        </w:rPr>
        <w:t xml:space="preserve"> (</w:t>
      </w:r>
      <w:smartTag w:uri="urn:schemas-microsoft-com:office:smarttags" w:element="address">
        <w:smartTag w:uri="urn:schemas-microsoft-com:office:smarttags" w:element="Street">
          <w:r>
            <w:rPr>
              <w:rFonts w:ascii="Verdana" w:hAnsi="Verdana"/>
              <w:sz w:val="20"/>
              <w:szCs w:val="32"/>
            </w:rPr>
            <w:t>60 George St</w:t>
          </w:r>
        </w:smartTag>
      </w:smartTag>
      <w:r>
        <w:rPr>
          <w:rFonts w:ascii="Verdana" w:hAnsi="Verdana"/>
          <w:sz w:val="20"/>
          <w:szCs w:val="32"/>
        </w:rPr>
        <w:t>.) Room 1</w:t>
      </w:r>
      <w:r w:rsidRPr="000D0369">
        <w:rPr>
          <w:rFonts w:ascii="Verdana" w:hAnsi="Verdana"/>
          <w:sz w:val="20"/>
          <w:szCs w:val="32"/>
        </w:rPr>
        <w:t>02</w:t>
      </w:r>
    </w:p>
    <w:p w:rsidR="002045DD" w:rsidRDefault="00AA57CF">
      <w:pPr>
        <w:widowControl w:val="0"/>
        <w:autoSpaceDE w:val="0"/>
        <w:autoSpaceDN w:val="0"/>
        <w:adjustRightInd w:val="0"/>
        <w:ind w:left="720" w:hanging="720"/>
        <w:rPr>
          <w:rFonts w:ascii="Verdana" w:hAnsi="Verdana"/>
          <w:sz w:val="20"/>
          <w:szCs w:val="32"/>
        </w:rPr>
      </w:pPr>
      <w:r w:rsidRPr="000D0369">
        <w:rPr>
          <w:rFonts w:ascii="Verdana" w:hAnsi="Verdana"/>
          <w:sz w:val="20"/>
          <w:szCs w:val="32"/>
        </w:rPr>
        <w:t>E-mail: Omur_Harmansah@brown.edu  Tel: 401-863-6411</w:t>
      </w:r>
    </w:p>
    <w:p w:rsidR="002045DD" w:rsidRDefault="002045DD">
      <w:pPr>
        <w:rPr>
          <w:rFonts w:ascii="Verdana" w:hAnsi="Verdana"/>
          <w:sz w:val="20"/>
          <w:szCs w:val="20"/>
        </w:rPr>
      </w:pPr>
    </w:p>
    <w:p w:rsidR="002045DD" w:rsidRDefault="002045DD">
      <w:pPr>
        <w:rPr>
          <w:rFonts w:ascii="Verdana" w:hAnsi="Verdana"/>
          <w:b/>
          <w:sz w:val="20"/>
          <w:szCs w:val="20"/>
        </w:rPr>
      </w:pPr>
    </w:p>
    <w:p w:rsidR="002045DD" w:rsidRDefault="00AA57CF">
      <w:pPr>
        <w:rPr>
          <w:rFonts w:ascii="Verdana" w:hAnsi="Verdana"/>
          <w:b/>
          <w:sz w:val="20"/>
          <w:szCs w:val="20"/>
        </w:rPr>
      </w:pPr>
      <w:r w:rsidRPr="000D0369">
        <w:rPr>
          <w:rFonts w:ascii="Verdana" w:hAnsi="Verdana"/>
          <w:b/>
          <w:sz w:val="20"/>
          <w:szCs w:val="20"/>
        </w:rPr>
        <w:t>Course Description</w:t>
      </w:r>
    </w:p>
    <w:p w:rsidR="002045DD" w:rsidRDefault="002045DD">
      <w:pPr>
        <w:rPr>
          <w:rFonts w:ascii="Verdana" w:hAnsi="Verdana"/>
          <w:sz w:val="20"/>
          <w:szCs w:val="20"/>
        </w:rPr>
      </w:pPr>
    </w:p>
    <w:p w:rsidR="002045DD" w:rsidRDefault="00AA57CF">
      <w:pPr>
        <w:rPr>
          <w:rFonts w:ascii="Verdana" w:hAnsi="Verdana"/>
          <w:sz w:val="20"/>
          <w:szCs w:val="20"/>
        </w:rPr>
      </w:pPr>
      <w:r>
        <w:rPr>
          <w:rFonts w:ascii="Verdana" w:hAnsi="Verdana"/>
          <w:sz w:val="20"/>
          <w:szCs w:val="20"/>
        </w:rPr>
        <w:t>Ritual, war and conquest! This is our modern image of the</w:t>
      </w:r>
      <w:r w:rsidR="009E0EBC">
        <w:rPr>
          <w:rFonts w:ascii="Verdana" w:hAnsi="Verdana"/>
          <w:sz w:val="20"/>
          <w:szCs w:val="20"/>
        </w:rPr>
        <w:t xml:space="preserve"> </w:t>
      </w:r>
      <w:r>
        <w:rPr>
          <w:rFonts w:ascii="Verdana" w:hAnsi="Verdana"/>
          <w:sz w:val="20"/>
          <w:szCs w:val="20"/>
        </w:rPr>
        <w:t>Assyrian Empire, one of the</w:t>
      </w:r>
      <w:r w:rsidR="009E0EBC">
        <w:rPr>
          <w:rFonts w:ascii="Verdana" w:hAnsi="Verdana"/>
          <w:sz w:val="20"/>
          <w:szCs w:val="20"/>
        </w:rPr>
        <w:t xml:space="preserve"> </w:t>
      </w:r>
      <w:r>
        <w:rPr>
          <w:rFonts w:ascii="Verdana" w:hAnsi="Verdana"/>
          <w:sz w:val="20"/>
          <w:szCs w:val="20"/>
        </w:rPr>
        <w:t>most powerful territorial states of the ancient world and the Near East. Assyrians are famous for their ambitious</w:t>
      </w:r>
      <w:r w:rsidR="009E0EBC">
        <w:rPr>
          <w:rFonts w:ascii="Verdana" w:hAnsi="Verdana"/>
          <w:sz w:val="20"/>
          <w:szCs w:val="20"/>
        </w:rPr>
        <w:t xml:space="preserve"> </w:t>
      </w:r>
      <w:r>
        <w:rPr>
          <w:rFonts w:ascii="Verdana" w:hAnsi="Verdana"/>
          <w:sz w:val="20"/>
          <w:szCs w:val="20"/>
        </w:rPr>
        <w:t xml:space="preserve">patronage </w:t>
      </w:r>
      <w:proofErr w:type="spellStart"/>
      <w:r>
        <w:rPr>
          <w:rFonts w:ascii="Verdana" w:hAnsi="Verdana"/>
          <w:sz w:val="20"/>
          <w:szCs w:val="20"/>
        </w:rPr>
        <w:t>ofbuilding</w:t>
      </w:r>
      <w:proofErr w:type="spellEnd"/>
      <w:r>
        <w:rPr>
          <w:rFonts w:ascii="Verdana" w:hAnsi="Verdana"/>
          <w:sz w:val="20"/>
          <w:szCs w:val="20"/>
        </w:rPr>
        <w:t xml:space="preserve"> capital cities and cultivating landscapes, the architecture of their palaces and temples, the elaborate structure of state bureaucracy, taxation and provincial administration, military expeditions, mass deportations and sumptuous cult festivals, the rich corpus of commemorative inscriptions and libraries of literary texts and official documents. Assyrian p</w:t>
      </w:r>
      <w:r w:rsidRPr="00521BDF">
        <w:rPr>
          <w:rFonts w:ascii="Verdana" w:hAnsi="Verdana"/>
          <w:sz w:val="20"/>
          <w:szCs w:val="20"/>
        </w:rPr>
        <w:t xml:space="preserve">alaces, temples, </w:t>
      </w:r>
      <w:r>
        <w:rPr>
          <w:rFonts w:ascii="Verdana" w:hAnsi="Verdana"/>
          <w:sz w:val="20"/>
          <w:szCs w:val="20"/>
        </w:rPr>
        <w:t xml:space="preserve">city </w:t>
      </w:r>
      <w:r w:rsidRPr="00521BDF">
        <w:rPr>
          <w:rFonts w:ascii="Verdana" w:hAnsi="Verdana"/>
          <w:sz w:val="20"/>
          <w:szCs w:val="20"/>
        </w:rPr>
        <w:t>gates and various public</w:t>
      </w:r>
      <w:r>
        <w:rPr>
          <w:rFonts w:ascii="Verdana" w:hAnsi="Verdana"/>
          <w:sz w:val="20"/>
          <w:szCs w:val="20"/>
        </w:rPr>
        <w:t xml:space="preserve"> spaces of the Iron Age </w:t>
      </w:r>
      <w:r w:rsidRPr="00521BDF">
        <w:rPr>
          <w:rFonts w:ascii="Verdana" w:hAnsi="Verdana"/>
          <w:sz w:val="20"/>
          <w:szCs w:val="20"/>
        </w:rPr>
        <w:t xml:space="preserve">were famously surrounded by carved stone </w:t>
      </w:r>
      <w:proofErr w:type="spellStart"/>
      <w:r w:rsidRPr="00521BDF">
        <w:rPr>
          <w:rFonts w:ascii="Verdana" w:hAnsi="Verdana"/>
          <w:sz w:val="20"/>
          <w:szCs w:val="20"/>
        </w:rPr>
        <w:t>orthostats</w:t>
      </w:r>
      <w:proofErr w:type="spellEnd"/>
      <w:r w:rsidRPr="00521BDF">
        <w:rPr>
          <w:rFonts w:ascii="Verdana" w:hAnsi="Verdana"/>
          <w:sz w:val="20"/>
          <w:szCs w:val="20"/>
        </w:rPr>
        <w:t xml:space="preserve"> and a variety of monuments</w:t>
      </w:r>
      <w:r>
        <w:rPr>
          <w:rFonts w:ascii="Verdana" w:hAnsi="Verdana"/>
          <w:sz w:val="20"/>
          <w:szCs w:val="20"/>
        </w:rPr>
        <w:t xml:space="preserve"> such as steles, obelisks, sculptures of royal figures and mythological beings. Several of these monuments featured</w:t>
      </w:r>
      <w:r w:rsidRPr="00521BDF">
        <w:rPr>
          <w:rFonts w:ascii="Verdana" w:hAnsi="Verdana"/>
          <w:sz w:val="20"/>
          <w:szCs w:val="20"/>
        </w:rPr>
        <w:t xml:space="preserve"> pictorial narratives</w:t>
      </w:r>
      <w:r>
        <w:rPr>
          <w:rFonts w:ascii="Verdana" w:hAnsi="Verdana"/>
          <w:sz w:val="20"/>
          <w:szCs w:val="20"/>
        </w:rPr>
        <w:t xml:space="preserve"> and commemorative inscriptions that communicated the official ideology of the state</w:t>
      </w:r>
      <w:r w:rsidRPr="00521BDF">
        <w:rPr>
          <w:rFonts w:ascii="Verdana" w:hAnsi="Verdana"/>
          <w:sz w:val="20"/>
          <w:szCs w:val="20"/>
        </w:rPr>
        <w:t>.</w:t>
      </w:r>
      <w:r>
        <w:rPr>
          <w:rFonts w:ascii="Verdana" w:hAnsi="Verdana"/>
          <w:sz w:val="20"/>
          <w:szCs w:val="20"/>
        </w:rPr>
        <w:t xml:space="preserve"> This course investigates the long-term history</w:t>
      </w:r>
      <w:r w:rsidR="009E0EBC">
        <w:rPr>
          <w:rFonts w:ascii="Verdana" w:hAnsi="Verdana"/>
          <w:sz w:val="20"/>
          <w:szCs w:val="20"/>
        </w:rPr>
        <w:t xml:space="preserve"> </w:t>
      </w:r>
      <w:r>
        <w:rPr>
          <w:rFonts w:ascii="Verdana" w:hAnsi="Verdana"/>
          <w:sz w:val="20"/>
          <w:szCs w:val="20"/>
        </w:rPr>
        <w:t xml:space="preserve">and archaeology of Assyria in the Near Eastern political landscape from small trading center of </w:t>
      </w:r>
      <w:proofErr w:type="spellStart"/>
      <w:r>
        <w:rPr>
          <w:rFonts w:ascii="Verdana" w:hAnsi="Verdana"/>
          <w:sz w:val="20"/>
          <w:szCs w:val="20"/>
        </w:rPr>
        <w:t>Ashur</w:t>
      </w:r>
      <w:proofErr w:type="spellEnd"/>
      <w:r>
        <w:rPr>
          <w:rFonts w:ascii="Verdana" w:hAnsi="Verdana"/>
          <w:sz w:val="20"/>
          <w:szCs w:val="20"/>
        </w:rPr>
        <w:t xml:space="preserve"> in the early centuries of the second millennium BC to the collapse of the Neo-Assyrian Empire in the 7</w:t>
      </w:r>
      <w:r w:rsidRPr="003C61E8">
        <w:rPr>
          <w:rFonts w:ascii="Verdana" w:hAnsi="Verdana"/>
          <w:sz w:val="20"/>
          <w:szCs w:val="20"/>
          <w:vertAlign w:val="superscript"/>
        </w:rPr>
        <w:t>th</w:t>
      </w:r>
      <w:r>
        <w:rPr>
          <w:rFonts w:ascii="Verdana" w:hAnsi="Verdana"/>
          <w:sz w:val="20"/>
          <w:szCs w:val="20"/>
        </w:rPr>
        <w:t xml:space="preserve"> c. BC. Using evidence from archaeological excavations and regional surveys, textual documents and data from environmental studies, we will explore this important episode of Near Eastern history from the perspectives of material culture, space, place and landscape, cult practices and state ideology.  </w:t>
      </w:r>
    </w:p>
    <w:p w:rsidR="002045DD" w:rsidRDefault="002045DD">
      <w:pPr>
        <w:rPr>
          <w:rFonts w:ascii="Verdana" w:hAnsi="Verdana"/>
          <w:sz w:val="20"/>
          <w:szCs w:val="20"/>
        </w:rPr>
      </w:pPr>
    </w:p>
    <w:p w:rsidR="002045DD" w:rsidRDefault="00AA57CF">
      <w:pPr>
        <w:rPr>
          <w:rFonts w:ascii="Verdana" w:hAnsi="Verdana"/>
          <w:b/>
          <w:sz w:val="20"/>
          <w:szCs w:val="20"/>
        </w:rPr>
      </w:pPr>
      <w:r w:rsidRPr="000D0369">
        <w:rPr>
          <w:rFonts w:ascii="Verdana" w:hAnsi="Verdana"/>
          <w:b/>
          <w:sz w:val="20"/>
          <w:szCs w:val="20"/>
        </w:rPr>
        <w:t>Books available at Brown Bookstore</w:t>
      </w:r>
    </w:p>
    <w:p w:rsidR="002045DD" w:rsidRDefault="002045DD">
      <w:pPr>
        <w:rPr>
          <w:rFonts w:ascii="Verdana" w:hAnsi="Verdana"/>
          <w:sz w:val="20"/>
          <w:szCs w:val="20"/>
        </w:rPr>
      </w:pPr>
    </w:p>
    <w:p w:rsidR="002045DD" w:rsidRDefault="00AA57CF">
      <w:pPr>
        <w:ind w:left="720" w:hanging="720"/>
        <w:rPr>
          <w:rFonts w:ascii="Verdana" w:hAnsi="Verdana"/>
          <w:sz w:val="20"/>
        </w:rPr>
      </w:pPr>
      <w:proofErr w:type="spellStart"/>
      <w:proofErr w:type="gramStart"/>
      <w:r w:rsidRPr="00C92E40">
        <w:rPr>
          <w:rFonts w:ascii="Verdana" w:hAnsi="Verdana"/>
          <w:sz w:val="20"/>
        </w:rPr>
        <w:t>Ataç</w:t>
      </w:r>
      <w:proofErr w:type="spellEnd"/>
      <w:r w:rsidRPr="00C92E40">
        <w:rPr>
          <w:rFonts w:ascii="Verdana" w:hAnsi="Verdana"/>
          <w:sz w:val="20"/>
        </w:rPr>
        <w:t xml:space="preserve">, Mehmet-Ali; </w:t>
      </w:r>
      <w:r>
        <w:rPr>
          <w:rFonts w:ascii="Verdana" w:hAnsi="Verdana"/>
          <w:sz w:val="20"/>
        </w:rPr>
        <w:t>2010.</w:t>
      </w:r>
      <w:r w:rsidRPr="00C92E40">
        <w:rPr>
          <w:rFonts w:ascii="Verdana" w:hAnsi="Verdana"/>
          <w:i/>
          <w:iCs/>
          <w:sz w:val="20"/>
        </w:rPr>
        <w:t>Mythology of Kingship in Neo-Assyrian Art.</w:t>
      </w:r>
      <w:proofErr w:type="gramEnd"/>
      <w:r w:rsidR="009E0EBC">
        <w:rPr>
          <w:rFonts w:ascii="Verdana" w:hAnsi="Verdana"/>
          <w:i/>
          <w:iCs/>
          <w:sz w:val="20"/>
        </w:rPr>
        <w:t xml:space="preserve"> </w:t>
      </w:r>
      <w:r w:rsidRPr="00C92E40">
        <w:rPr>
          <w:rFonts w:ascii="Verdana" w:hAnsi="Verdana"/>
          <w:sz w:val="20"/>
        </w:rPr>
        <w:t>Cambridge: Cambridge University Press.</w:t>
      </w:r>
    </w:p>
    <w:p w:rsidR="002045DD" w:rsidRDefault="00AA57CF">
      <w:pPr>
        <w:ind w:left="720" w:hanging="720"/>
        <w:rPr>
          <w:rFonts w:ascii="Verdana" w:hAnsi="Verdana"/>
          <w:sz w:val="20"/>
        </w:rPr>
      </w:pPr>
      <w:bookmarkStart w:id="0" w:name="parpola_porter2001"/>
      <w:bookmarkStart w:id="1" w:name="altaweel2008"/>
      <w:proofErr w:type="spellStart"/>
      <w:r w:rsidRPr="00C92E40">
        <w:rPr>
          <w:rFonts w:ascii="Verdana" w:hAnsi="Verdana"/>
          <w:sz w:val="20"/>
        </w:rPr>
        <w:t>P</w:t>
      </w:r>
      <w:r>
        <w:rPr>
          <w:rFonts w:ascii="Verdana" w:hAnsi="Verdana"/>
          <w:sz w:val="20"/>
        </w:rPr>
        <w:t>arpola</w:t>
      </w:r>
      <w:proofErr w:type="spellEnd"/>
      <w:r>
        <w:rPr>
          <w:rFonts w:ascii="Verdana" w:hAnsi="Verdana"/>
          <w:sz w:val="20"/>
        </w:rPr>
        <w:t>, S. and M. Porter (eds.); 2001.</w:t>
      </w:r>
      <w:r w:rsidRPr="00C92E40">
        <w:rPr>
          <w:rFonts w:ascii="Verdana" w:hAnsi="Verdana"/>
          <w:sz w:val="20"/>
        </w:rPr>
        <w:t> </w:t>
      </w:r>
      <w:r w:rsidRPr="00C92E40">
        <w:rPr>
          <w:rFonts w:ascii="Verdana" w:hAnsi="Verdana"/>
          <w:i/>
          <w:iCs/>
          <w:sz w:val="20"/>
        </w:rPr>
        <w:t>The Helsinki atlas of the Near East in the Neo-Assyrian period</w:t>
      </w:r>
      <w:r w:rsidRPr="00C92E40">
        <w:rPr>
          <w:rFonts w:ascii="Verdana" w:hAnsi="Verdana"/>
          <w:sz w:val="20"/>
        </w:rPr>
        <w:t xml:space="preserve">, </w:t>
      </w:r>
      <w:smartTag w:uri="urn:schemas-microsoft-com:office:smarttags" w:element="City">
        <w:smartTag w:uri="urn:schemas-microsoft-com:office:smarttags" w:element="place">
          <w:r w:rsidRPr="00C92E40">
            <w:rPr>
              <w:rFonts w:ascii="Verdana" w:hAnsi="Verdana"/>
              <w:sz w:val="20"/>
            </w:rPr>
            <w:t>Helsinki</w:t>
          </w:r>
        </w:smartTag>
      </w:smartTag>
      <w:r w:rsidRPr="00C92E40">
        <w:rPr>
          <w:rFonts w:ascii="Verdana" w:hAnsi="Verdana"/>
          <w:sz w:val="20"/>
        </w:rPr>
        <w:t xml:space="preserve">: Casco Bay </w:t>
      </w:r>
      <w:proofErr w:type="spellStart"/>
      <w:r w:rsidRPr="00C92E40">
        <w:rPr>
          <w:rFonts w:ascii="Verdana" w:hAnsi="Verdana"/>
          <w:sz w:val="20"/>
        </w:rPr>
        <w:t>Assyriological</w:t>
      </w:r>
      <w:proofErr w:type="spellEnd"/>
      <w:r w:rsidRPr="00C92E40">
        <w:rPr>
          <w:rFonts w:ascii="Verdana" w:hAnsi="Verdana"/>
          <w:sz w:val="20"/>
        </w:rPr>
        <w:t xml:space="preserve"> Institute and Neo-Assyrian Text Corpus</w:t>
      </w:r>
      <w:r>
        <w:rPr>
          <w:rFonts w:ascii="Verdana" w:hAnsi="Verdana"/>
          <w:sz w:val="20"/>
        </w:rPr>
        <w:t xml:space="preserve"> Project</w:t>
      </w:r>
      <w:r w:rsidRPr="00C92E40">
        <w:rPr>
          <w:rFonts w:ascii="Verdana" w:hAnsi="Verdana"/>
          <w:sz w:val="20"/>
        </w:rPr>
        <w:t>.</w:t>
      </w:r>
      <w:bookmarkEnd w:id="0"/>
    </w:p>
    <w:p w:rsidR="002045DD" w:rsidRDefault="00AA57CF">
      <w:pPr>
        <w:ind w:left="720" w:hanging="720"/>
        <w:rPr>
          <w:rFonts w:ascii="Verdana" w:hAnsi="Verdana"/>
          <w:sz w:val="20"/>
        </w:rPr>
      </w:pPr>
      <w:bookmarkStart w:id="2" w:name="oates_oates2001"/>
      <w:bookmarkEnd w:id="1"/>
      <w:r>
        <w:rPr>
          <w:rFonts w:ascii="Verdana" w:hAnsi="Verdana"/>
          <w:sz w:val="20"/>
        </w:rPr>
        <w:t>Oates, J. and D. Oates; 2001.</w:t>
      </w:r>
      <w:r w:rsidRPr="00C92E40">
        <w:rPr>
          <w:rFonts w:ascii="Verdana" w:hAnsi="Verdana"/>
          <w:sz w:val="20"/>
        </w:rPr>
        <w:t> </w:t>
      </w:r>
      <w:smartTag w:uri="urn:schemas-microsoft-com:office:smarttags" w:element="City">
        <w:r w:rsidRPr="00C92E40">
          <w:rPr>
            <w:rFonts w:ascii="Verdana" w:hAnsi="Verdana"/>
            <w:i/>
            <w:iCs/>
            <w:sz w:val="20"/>
          </w:rPr>
          <w:t>Nimrud</w:t>
        </w:r>
      </w:smartTag>
      <w:r w:rsidRPr="00C92E40">
        <w:rPr>
          <w:rFonts w:ascii="Verdana" w:hAnsi="Verdana"/>
          <w:i/>
          <w:iCs/>
          <w:sz w:val="20"/>
        </w:rPr>
        <w:t>: an Assyrian imperial city revealed</w:t>
      </w:r>
      <w:r w:rsidRPr="00C92E40">
        <w:rPr>
          <w:rFonts w:ascii="Verdana" w:hAnsi="Verdana"/>
          <w:sz w:val="20"/>
        </w:rPr>
        <w:t xml:space="preserve">, </w:t>
      </w:r>
      <w:smartTag w:uri="urn:schemas-microsoft-com:office:smarttags" w:element="City">
        <w:r w:rsidRPr="00C92E40">
          <w:rPr>
            <w:rFonts w:ascii="Verdana" w:hAnsi="Verdana"/>
            <w:sz w:val="20"/>
          </w:rPr>
          <w:t>London</w:t>
        </w:r>
      </w:smartTag>
      <w:r w:rsidRPr="00C92E40">
        <w:rPr>
          <w:rFonts w:ascii="Verdana" w:hAnsi="Verdana"/>
          <w:sz w:val="20"/>
        </w:rPr>
        <w:t xml:space="preserve">: </w:t>
      </w:r>
      <w:smartTag w:uri="urn:schemas-microsoft-com:office:smarttags" w:element="PlaceName">
        <w:r w:rsidRPr="00C92E40">
          <w:rPr>
            <w:rFonts w:ascii="Verdana" w:hAnsi="Verdana"/>
            <w:sz w:val="20"/>
          </w:rPr>
          <w:t>British</w:t>
        </w:r>
      </w:smartTag>
      <w:r w:rsidRPr="00C92E40">
        <w:rPr>
          <w:rFonts w:ascii="Verdana" w:hAnsi="Verdana"/>
          <w:sz w:val="20"/>
        </w:rPr>
        <w:t xml:space="preserve"> </w:t>
      </w:r>
      <w:smartTag w:uri="urn:schemas-microsoft-com:office:smarttags" w:element="PlaceType">
        <w:r w:rsidRPr="00C92E40">
          <w:rPr>
            <w:rFonts w:ascii="Verdana" w:hAnsi="Verdana"/>
            <w:sz w:val="20"/>
          </w:rPr>
          <w:t>School</w:t>
        </w:r>
      </w:smartTag>
      <w:r w:rsidRPr="00C92E40">
        <w:rPr>
          <w:rFonts w:ascii="Verdana" w:hAnsi="Verdana"/>
          <w:sz w:val="20"/>
        </w:rPr>
        <w:t xml:space="preserve"> of Archaeology in </w:t>
      </w:r>
      <w:smartTag w:uri="urn:schemas-microsoft-com:office:smarttags" w:element="country-region">
        <w:smartTag w:uri="urn:schemas-microsoft-com:office:smarttags" w:element="place">
          <w:r w:rsidRPr="00C92E40">
            <w:rPr>
              <w:rFonts w:ascii="Verdana" w:hAnsi="Verdana"/>
              <w:sz w:val="20"/>
            </w:rPr>
            <w:t>Iraq</w:t>
          </w:r>
        </w:smartTag>
      </w:smartTag>
      <w:r w:rsidRPr="00C92E40">
        <w:rPr>
          <w:rFonts w:ascii="Verdana" w:hAnsi="Verdana"/>
          <w:sz w:val="20"/>
        </w:rPr>
        <w:t>.</w:t>
      </w:r>
      <w:bookmarkEnd w:id="2"/>
    </w:p>
    <w:p w:rsidR="002045DD" w:rsidRDefault="002045DD">
      <w:pPr>
        <w:widowControl w:val="0"/>
        <w:autoSpaceDE w:val="0"/>
        <w:autoSpaceDN w:val="0"/>
        <w:adjustRightInd w:val="0"/>
        <w:rPr>
          <w:rFonts w:ascii="Verdana" w:hAnsi="Verdana"/>
          <w:b/>
          <w:sz w:val="20"/>
          <w:szCs w:val="20"/>
        </w:rPr>
      </w:pPr>
    </w:p>
    <w:p w:rsidR="002045DD" w:rsidRDefault="002045DD">
      <w:pPr>
        <w:widowControl w:val="0"/>
        <w:autoSpaceDE w:val="0"/>
        <w:autoSpaceDN w:val="0"/>
        <w:adjustRightInd w:val="0"/>
        <w:rPr>
          <w:rFonts w:ascii="Verdana" w:hAnsi="Verdana"/>
          <w:b/>
          <w:sz w:val="20"/>
          <w:szCs w:val="20"/>
        </w:rPr>
      </w:pPr>
    </w:p>
    <w:p w:rsidR="002045DD" w:rsidRDefault="00AA57CF">
      <w:pPr>
        <w:widowControl w:val="0"/>
        <w:autoSpaceDE w:val="0"/>
        <w:autoSpaceDN w:val="0"/>
        <w:adjustRightInd w:val="0"/>
        <w:rPr>
          <w:rFonts w:ascii="Verdana" w:hAnsi="Verdana"/>
          <w:b/>
          <w:sz w:val="20"/>
          <w:szCs w:val="20"/>
        </w:rPr>
      </w:pPr>
      <w:r w:rsidRPr="00C92E40">
        <w:rPr>
          <w:rFonts w:ascii="Verdana" w:hAnsi="Verdana"/>
          <w:b/>
          <w:sz w:val="20"/>
          <w:szCs w:val="20"/>
        </w:rPr>
        <w:lastRenderedPageBreak/>
        <w:t xml:space="preserve">Course wiki </w:t>
      </w:r>
    </w:p>
    <w:p w:rsidR="002045DD" w:rsidRDefault="00AA57CF">
      <w:pPr>
        <w:widowControl w:val="0"/>
        <w:autoSpaceDE w:val="0"/>
        <w:autoSpaceDN w:val="0"/>
        <w:adjustRightInd w:val="0"/>
        <w:rPr>
          <w:rFonts w:ascii="Verdana" w:hAnsi="Verdana"/>
          <w:b/>
          <w:sz w:val="22"/>
          <w:szCs w:val="32"/>
        </w:rPr>
      </w:pPr>
      <w:r w:rsidRPr="000D0369">
        <w:rPr>
          <w:rFonts w:ascii="Verdana" w:hAnsi="Verdana"/>
          <w:b/>
          <w:sz w:val="22"/>
          <w:szCs w:val="32"/>
        </w:rPr>
        <w:tab/>
      </w:r>
    </w:p>
    <w:p w:rsidR="002045DD" w:rsidRDefault="00AA57CF">
      <w:pPr>
        <w:widowControl w:val="0"/>
        <w:autoSpaceDE w:val="0"/>
        <w:autoSpaceDN w:val="0"/>
        <w:adjustRightInd w:val="0"/>
        <w:spacing w:after="60"/>
        <w:rPr>
          <w:rFonts w:ascii="Verdana" w:hAnsi="Verdana"/>
          <w:sz w:val="20"/>
          <w:szCs w:val="20"/>
        </w:rPr>
      </w:pPr>
      <w:r w:rsidRPr="00C92E40">
        <w:rPr>
          <w:rFonts w:ascii="Verdana" w:hAnsi="Verdana"/>
          <w:sz w:val="20"/>
          <w:szCs w:val="20"/>
        </w:rPr>
        <w:t xml:space="preserve">A wiki is created for this course and we will use this site actively throughout the semester. </w:t>
      </w:r>
      <w:r>
        <w:rPr>
          <w:rFonts w:ascii="Verdana" w:hAnsi="Verdana"/>
          <w:sz w:val="20"/>
          <w:szCs w:val="20"/>
        </w:rPr>
        <w:t>Weekly reading materials, lecture images, announcements, assignments and discussions will be posted on the wiki. S</w:t>
      </w:r>
      <w:r w:rsidRPr="00C92E40">
        <w:rPr>
          <w:rFonts w:ascii="Verdana" w:hAnsi="Verdana"/>
          <w:sz w:val="20"/>
          <w:szCs w:val="20"/>
        </w:rPr>
        <w:t>tudent</w:t>
      </w:r>
      <w:r>
        <w:rPr>
          <w:rFonts w:ascii="Verdana" w:hAnsi="Verdana"/>
          <w:sz w:val="20"/>
          <w:szCs w:val="20"/>
        </w:rPr>
        <w:t>s registered or auditing the</w:t>
      </w:r>
      <w:r w:rsidRPr="00C92E40">
        <w:rPr>
          <w:rFonts w:ascii="Verdana" w:hAnsi="Verdana"/>
          <w:sz w:val="20"/>
          <w:szCs w:val="20"/>
        </w:rPr>
        <w:t xml:space="preserve"> course </w:t>
      </w:r>
      <w:r>
        <w:rPr>
          <w:rFonts w:ascii="Verdana" w:hAnsi="Verdana"/>
          <w:sz w:val="20"/>
          <w:szCs w:val="20"/>
        </w:rPr>
        <w:t>will have access to editing the</w:t>
      </w:r>
      <w:r w:rsidRPr="00C92E40">
        <w:rPr>
          <w:rFonts w:ascii="Verdana" w:hAnsi="Verdana"/>
          <w:sz w:val="20"/>
          <w:szCs w:val="20"/>
        </w:rPr>
        <w:t xml:space="preserve"> page</w:t>
      </w:r>
      <w:r>
        <w:rPr>
          <w:rFonts w:ascii="Verdana" w:hAnsi="Verdana"/>
          <w:sz w:val="20"/>
          <w:szCs w:val="20"/>
        </w:rPr>
        <w:t>s of the course wiki which facilitates collaborative work</w:t>
      </w:r>
      <w:r w:rsidRPr="00C92E40">
        <w:rPr>
          <w:rFonts w:ascii="Verdana" w:hAnsi="Verdana"/>
          <w:sz w:val="20"/>
          <w:szCs w:val="20"/>
        </w:rPr>
        <w:t xml:space="preserve">. At </w:t>
      </w:r>
      <w:r w:rsidR="009E0EBC">
        <w:rPr>
          <w:rFonts w:ascii="Verdana" w:hAnsi="Verdana"/>
          <w:sz w:val="20"/>
          <w:szCs w:val="20"/>
        </w:rPr>
        <w:t xml:space="preserve">the end of the semester, </w:t>
      </w:r>
      <w:r w:rsidRPr="00C92E40">
        <w:rPr>
          <w:rFonts w:ascii="Verdana" w:hAnsi="Verdana"/>
          <w:sz w:val="20"/>
          <w:szCs w:val="20"/>
        </w:rPr>
        <w:t xml:space="preserve">our </w:t>
      </w:r>
      <w:r>
        <w:rPr>
          <w:rFonts w:ascii="Verdana" w:hAnsi="Verdana"/>
          <w:sz w:val="20"/>
          <w:szCs w:val="20"/>
        </w:rPr>
        <w:t>accumulated</w:t>
      </w:r>
      <w:r w:rsidRPr="00C92E40">
        <w:rPr>
          <w:rFonts w:ascii="Verdana" w:hAnsi="Verdana"/>
          <w:sz w:val="20"/>
          <w:szCs w:val="20"/>
        </w:rPr>
        <w:t xml:space="preserve"> work within the frame of this seminar will be </w:t>
      </w:r>
      <w:r>
        <w:rPr>
          <w:rFonts w:ascii="Verdana" w:hAnsi="Verdana"/>
          <w:sz w:val="20"/>
          <w:szCs w:val="20"/>
        </w:rPr>
        <w:t>archived</w:t>
      </w:r>
      <w:r w:rsidRPr="00C92E40">
        <w:rPr>
          <w:rFonts w:ascii="Verdana" w:hAnsi="Verdana"/>
          <w:sz w:val="20"/>
          <w:szCs w:val="20"/>
        </w:rPr>
        <w:t xml:space="preserve"> in the wiki. Please fa</w:t>
      </w:r>
      <w:r>
        <w:rPr>
          <w:rFonts w:ascii="Verdana" w:hAnsi="Verdana"/>
          <w:sz w:val="20"/>
          <w:szCs w:val="20"/>
        </w:rPr>
        <w:t>miliarize yourself with the page</w:t>
      </w:r>
      <w:r w:rsidRPr="00C92E40">
        <w:rPr>
          <w:rFonts w:ascii="Verdana" w:hAnsi="Verdana"/>
          <w:sz w:val="20"/>
          <w:szCs w:val="20"/>
        </w:rPr>
        <w:t>, and make sure to check the site regularly, at</w:t>
      </w:r>
      <w:r>
        <w:rPr>
          <w:rFonts w:ascii="Verdana" w:hAnsi="Verdana"/>
          <w:sz w:val="20"/>
          <w:szCs w:val="20"/>
        </w:rPr>
        <w:t xml:space="preserve"> least a few times every week. </w:t>
      </w:r>
    </w:p>
    <w:p w:rsidR="002045DD" w:rsidRDefault="000E124E">
      <w:pPr>
        <w:ind w:left="720" w:hanging="720"/>
      </w:pPr>
      <w:hyperlink r:id="rId8" w:history="1">
        <w:r w:rsidR="009E0EBC" w:rsidRPr="0068391D">
          <w:rPr>
            <w:rStyle w:val="Hyperlink"/>
          </w:rPr>
          <w:t>http://proteus.brown.edu/assyrianempire11</w:t>
        </w:r>
      </w:hyperlink>
    </w:p>
    <w:p w:rsidR="009E0EBC" w:rsidRDefault="009E0EBC">
      <w:pPr>
        <w:ind w:left="720" w:hanging="720"/>
        <w:rPr>
          <w:rFonts w:ascii="Verdana" w:hAnsi="Verdana"/>
          <w:sz w:val="20"/>
        </w:rPr>
      </w:pPr>
    </w:p>
    <w:p w:rsidR="009E0EBC" w:rsidRPr="009E0EBC" w:rsidRDefault="009E0EBC">
      <w:pPr>
        <w:ind w:left="720" w:hanging="720"/>
        <w:rPr>
          <w:rFonts w:ascii="Verdana" w:hAnsi="Verdana"/>
          <w:b/>
          <w:sz w:val="20"/>
        </w:rPr>
      </w:pPr>
      <w:r w:rsidRPr="009E0EBC">
        <w:rPr>
          <w:rFonts w:ascii="Verdana" w:hAnsi="Verdana"/>
          <w:b/>
          <w:sz w:val="20"/>
        </w:rPr>
        <w:t>Readings and reserves</w:t>
      </w:r>
    </w:p>
    <w:p w:rsidR="009E0EBC" w:rsidRDefault="009E0EBC">
      <w:pPr>
        <w:ind w:left="720" w:hanging="720"/>
        <w:rPr>
          <w:rFonts w:ascii="Verdana" w:hAnsi="Verdana"/>
          <w:sz w:val="20"/>
        </w:rPr>
      </w:pPr>
    </w:p>
    <w:p w:rsidR="009E0EBC" w:rsidRDefault="009E0EBC" w:rsidP="009E0EBC">
      <w:pPr>
        <w:rPr>
          <w:rFonts w:ascii="Verdana" w:hAnsi="Verdana"/>
          <w:sz w:val="20"/>
        </w:rPr>
      </w:pPr>
      <w:r>
        <w:rPr>
          <w:rFonts w:ascii="Verdana" w:hAnsi="Verdana"/>
          <w:sz w:val="20"/>
        </w:rPr>
        <w:t xml:space="preserve">All readings will be posted on the course wiki in </w:t>
      </w:r>
      <w:proofErr w:type="spellStart"/>
      <w:r>
        <w:rPr>
          <w:rFonts w:ascii="Verdana" w:hAnsi="Verdana"/>
          <w:sz w:val="20"/>
        </w:rPr>
        <w:t>pdf</w:t>
      </w:r>
      <w:proofErr w:type="spellEnd"/>
      <w:r>
        <w:rPr>
          <w:rFonts w:ascii="Verdana" w:hAnsi="Verdana"/>
          <w:sz w:val="20"/>
        </w:rPr>
        <w:t xml:space="preserve"> format. Some books with images and maps that need to be shared will be on reserve in the </w:t>
      </w:r>
      <w:proofErr w:type="spellStart"/>
      <w:r>
        <w:rPr>
          <w:rFonts w:ascii="Verdana" w:hAnsi="Verdana"/>
          <w:sz w:val="20"/>
        </w:rPr>
        <w:t>Joukowsky</w:t>
      </w:r>
      <w:proofErr w:type="spellEnd"/>
      <w:r>
        <w:rPr>
          <w:rFonts w:ascii="Verdana" w:hAnsi="Verdana"/>
          <w:sz w:val="20"/>
        </w:rPr>
        <w:t xml:space="preserve"> Institute library (2</w:t>
      </w:r>
      <w:r w:rsidRPr="009E0EBC">
        <w:rPr>
          <w:rFonts w:ascii="Verdana" w:hAnsi="Verdana"/>
          <w:sz w:val="20"/>
          <w:vertAlign w:val="superscript"/>
        </w:rPr>
        <w:t>nd</w:t>
      </w:r>
      <w:r>
        <w:rPr>
          <w:rFonts w:ascii="Verdana" w:hAnsi="Verdana"/>
          <w:sz w:val="20"/>
        </w:rPr>
        <w:t xml:space="preserve"> floor corridor). A specific shelf will be dedicated to our class readings. Please us the book at the Institute and leave a note with your e-mail address if you have to remove it from the building for any extended period of time. </w:t>
      </w:r>
    </w:p>
    <w:p w:rsidR="009E0EBC" w:rsidRDefault="009E0EBC">
      <w:pPr>
        <w:ind w:left="720" w:hanging="720"/>
        <w:rPr>
          <w:rFonts w:ascii="Verdana" w:hAnsi="Verdana"/>
          <w:sz w:val="20"/>
        </w:rPr>
      </w:pPr>
    </w:p>
    <w:p w:rsidR="002045DD" w:rsidRDefault="00AA57CF">
      <w:pPr>
        <w:ind w:left="720" w:hanging="720"/>
        <w:rPr>
          <w:rFonts w:ascii="Verdana" w:hAnsi="Verdana"/>
          <w:b/>
          <w:sz w:val="20"/>
        </w:rPr>
      </w:pPr>
      <w:r w:rsidRPr="000D0369">
        <w:rPr>
          <w:rFonts w:ascii="Verdana" w:hAnsi="Verdana"/>
          <w:b/>
          <w:sz w:val="20"/>
        </w:rPr>
        <w:t>Course Requirements</w:t>
      </w:r>
    </w:p>
    <w:p w:rsidR="002045DD" w:rsidRDefault="002045DD">
      <w:pPr>
        <w:rPr>
          <w:rFonts w:ascii="Verdana" w:hAnsi="Verdana"/>
          <w:sz w:val="20"/>
        </w:rPr>
      </w:pPr>
    </w:p>
    <w:p w:rsidR="009E0EBC" w:rsidRDefault="00AA57CF">
      <w:pPr>
        <w:rPr>
          <w:rFonts w:ascii="Verdana" w:hAnsi="Verdana"/>
          <w:sz w:val="20"/>
        </w:rPr>
      </w:pPr>
      <w:r w:rsidRPr="000D0369">
        <w:rPr>
          <w:rFonts w:ascii="Verdana" w:hAnsi="Verdana"/>
          <w:sz w:val="20"/>
        </w:rPr>
        <w:t xml:space="preserve">Students are expected to </w:t>
      </w:r>
      <w:r>
        <w:rPr>
          <w:rFonts w:ascii="Verdana" w:hAnsi="Verdana"/>
          <w:sz w:val="20"/>
        </w:rPr>
        <w:t>do weekly readings</w:t>
      </w:r>
      <w:r w:rsidRPr="000D0369">
        <w:rPr>
          <w:rFonts w:ascii="Verdana" w:hAnsi="Verdana"/>
          <w:sz w:val="20"/>
        </w:rPr>
        <w:t xml:space="preserve"> comprehensively</w:t>
      </w:r>
      <w:r>
        <w:rPr>
          <w:rFonts w:ascii="Verdana" w:hAnsi="Verdana"/>
          <w:sz w:val="20"/>
        </w:rPr>
        <w:t>, and contribute</w:t>
      </w:r>
      <w:r w:rsidRPr="000D0369">
        <w:rPr>
          <w:rFonts w:ascii="Verdana" w:hAnsi="Verdana"/>
          <w:sz w:val="20"/>
        </w:rPr>
        <w:t xml:space="preserve"> to seminar discussions</w:t>
      </w:r>
      <w:r>
        <w:rPr>
          <w:rFonts w:ascii="Verdana" w:hAnsi="Verdana"/>
          <w:sz w:val="20"/>
        </w:rPr>
        <w:t xml:space="preserve"> as much as possible</w:t>
      </w:r>
      <w:r w:rsidRPr="000D0369">
        <w:rPr>
          <w:rFonts w:ascii="Verdana" w:hAnsi="Verdana"/>
          <w:sz w:val="20"/>
        </w:rPr>
        <w:t xml:space="preserve">. </w:t>
      </w:r>
      <w:r>
        <w:rPr>
          <w:rFonts w:ascii="Verdana" w:hAnsi="Verdana"/>
          <w:sz w:val="20"/>
        </w:rPr>
        <w:t>A graduate seminar is only successful if all participants collaborate effectively with critical debate and collegial responsibility. Students</w:t>
      </w:r>
      <w:r w:rsidRPr="000D0369">
        <w:rPr>
          <w:rFonts w:ascii="Verdana" w:hAnsi="Verdana"/>
          <w:sz w:val="20"/>
        </w:rPr>
        <w:t xml:space="preserve"> will be occasionally asked to volunteer for short presentations in class on selected articles, </w:t>
      </w:r>
      <w:r>
        <w:rPr>
          <w:rFonts w:ascii="Verdana" w:hAnsi="Verdana"/>
          <w:sz w:val="20"/>
        </w:rPr>
        <w:t xml:space="preserve">sites </w:t>
      </w:r>
      <w:r w:rsidRPr="000D0369">
        <w:rPr>
          <w:rFonts w:ascii="Verdana" w:hAnsi="Verdana"/>
          <w:sz w:val="20"/>
        </w:rPr>
        <w:t>or a specific body of archaeological/textual material</w:t>
      </w:r>
      <w:r>
        <w:rPr>
          <w:rFonts w:ascii="Verdana" w:hAnsi="Verdana"/>
          <w:sz w:val="20"/>
        </w:rPr>
        <w:t xml:space="preserve"> (2-3 presentations per student depending on class size)</w:t>
      </w:r>
      <w:r w:rsidRPr="000D0369">
        <w:rPr>
          <w:rFonts w:ascii="Verdana" w:hAnsi="Verdana"/>
          <w:sz w:val="20"/>
        </w:rPr>
        <w:t>. In the first half of the semester, the written tasks will involve a series of brief response papers</w:t>
      </w:r>
      <w:r>
        <w:rPr>
          <w:rFonts w:ascii="Verdana" w:hAnsi="Verdana"/>
          <w:sz w:val="20"/>
        </w:rPr>
        <w:t xml:space="preserve">(5 in total) in relation to our </w:t>
      </w:r>
      <w:r w:rsidRPr="000D0369">
        <w:rPr>
          <w:rFonts w:ascii="Verdana" w:hAnsi="Verdana"/>
          <w:sz w:val="20"/>
        </w:rPr>
        <w:t>discussions during the seminars</w:t>
      </w:r>
      <w:r>
        <w:rPr>
          <w:rFonts w:ascii="Verdana" w:hAnsi="Verdana"/>
          <w:sz w:val="20"/>
        </w:rPr>
        <w:t xml:space="preserve"> (due in class in week 3,4,5,6 and7: see weekly schedule)</w:t>
      </w:r>
      <w:r w:rsidRPr="000D0369">
        <w:rPr>
          <w:rFonts w:ascii="Verdana" w:hAnsi="Verdana"/>
          <w:sz w:val="20"/>
        </w:rPr>
        <w:t xml:space="preserve">. In the second half, students will focus on their research project. There will be no exams. </w:t>
      </w:r>
    </w:p>
    <w:p w:rsidR="009E0EBC" w:rsidRDefault="009E0EBC">
      <w:pPr>
        <w:rPr>
          <w:rFonts w:ascii="Verdana" w:hAnsi="Verdana"/>
          <w:sz w:val="20"/>
        </w:rPr>
      </w:pPr>
    </w:p>
    <w:p w:rsidR="002045DD" w:rsidRDefault="00AA57CF">
      <w:pPr>
        <w:rPr>
          <w:rFonts w:ascii="Verdana" w:hAnsi="Verdana"/>
          <w:sz w:val="20"/>
        </w:rPr>
      </w:pPr>
      <w:r w:rsidRPr="009E0EBC">
        <w:rPr>
          <w:rFonts w:ascii="Verdana" w:hAnsi="Verdana"/>
          <w:b/>
          <w:sz w:val="20"/>
        </w:rPr>
        <w:t>Grading</w:t>
      </w:r>
      <w:r w:rsidRPr="000D0369">
        <w:rPr>
          <w:rFonts w:ascii="Verdana" w:hAnsi="Verdana"/>
          <w:sz w:val="20"/>
        </w:rPr>
        <w:t xml:space="preserve"> will be </w:t>
      </w:r>
      <w:r>
        <w:rPr>
          <w:rFonts w:ascii="Verdana" w:hAnsi="Verdana"/>
          <w:sz w:val="20"/>
        </w:rPr>
        <w:t>based on class participation (20%), oral</w:t>
      </w:r>
      <w:r w:rsidRPr="000D0369">
        <w:rPr>
          <w:rFonts w:ascii="Verdana" w:hAnsi="Verdana"/>
          <w:sz w:val="20"/>
        </w:rPr>
        <w:t xml:space="preserve"> presenta</w:t>
      </w:r>
      <w:r>
        <w:rPr>
          <w:rFonts w:ascii="Verdana" w:hAnsi="Verdana"/>
          <w:sz w:val="20"/>
        </w:rPr>
        <w:t>tions (20%), response papers (20</w:t>
      </w:r>
      <w:r w:rsidRPr="000D0369">
        <w:rPr>
          <w:rFonts w:ascii="Verdana" w:hAnsi="Verdana"/>
          <w:sz w:val="20"/>
        </w:rPr>
        <w:t xml:space="preserve">%), </w:t>
      </w:r>
      <w:proofErr w:type="gramStart"/>
      <w:r w:rsidRPr="000D0369">
        <w:rPr>
          <w:rFonts w:ascii="Verdana" w:hAnsi="Verdana"/>
          <w:sz w:val="20"/>
        </w:rPr>
        <w:t>research</w:t>
      </w:r>
      <w:proofErr w:type="gramEnd"/>
      <w:r w:rsidRPr="000D0369">
        <w:rPr>
          <w:rFonts w:ascii="Verdana" w:hAnsi="Verdana"/>
          <w:sz w:val="20"/>
        </w:rPr>
        <w:t xml:space="preserve"> project (40%).</w:t>
      </w:r>
      <w:r>
        <w:rPr>
          <w:rFonts w:ascii="Verdana" w:hAnsi="Verdana"/>
          <w:sz w:val="20"/>
        </w:rPr>
        <w:t xml:space="preserve"> Class participation includes regular </w:t>
      </w:r>
      <w:proofErr w:type="spellStart"/>
      <w:r>
        <w:rPr>
          <w:rFonts w:ascii="Verdana" w:hAnsi="Verdana"/>
          <w:sz w:val="20"/>
        </w:rPr>
        <w:t>attandance</w:t>
      </w:r>
      <w:proofErr w:type="spellEnd"/>
      <w:r>
        <w:rPr>
          <w:rFonts w:ascii="Verdana" w:hAnsi="Verdana"/>
          <w:sz w:val="20"/>
        </w:rPr>
        <w:t xml:space="preserve"> and contribution to seminar discussions.</w:t>
      </w:r>
    </w:p>
    <w:p w:rsidR="002045DD" w:rsidRDefault="002045DD">
      <w:pPr>
        <w:ind w:left="720" w:hanging="720"/>
        <w:rPr>
          <w:rFonts w:ascii="Verdana" w:hAnsi="Verdana"/>
          <w:sz w:val="20"/>
        </w:rPr>
      </w:pPr>
    </w:p>
    <w:p w:rsidR="002045DD" w:rsidRDefault="00AA57CF">
      <w:pPr>
        <w:ind w:left="720" w:hanging="720"/>
        <w:rPr>
          <w:rFonts w:ascii="Verdana" w:hAnsi="Verdana"/>
          <w:b/>
          <w:sz w:val="20"/>
        </w:rPr>
      </w:pPr>
      <w:r w:rsidRPr="000D0369">
        <w:rPr>
          <w:rFonts w:ascii="Verdana" w:hAnsi="Verdana"/>
          <w:b/>
          <w:sz w:val="20"/>
        </w:rPr>
        <w:t>Research project</w:t>
      </w:r>
    </w:p>
    <w:p w:rsidR="002045DD" w:rsidRDefault="002045DD">
      <w:pPr>
        <w:rPr>
          <w:rFonts w:ascii="Verdana" w:hAnsi="Verdana"/>
          <w:sz w:val="20"/>
        </w:rPr>
      </w:pPr>
    </w:p>
    <w:p w:rsidR="002045DD" w:rsidRDefault="00AA57CF">
      <w:pPr>
        <w:rPr>
          <w:rFonts w:ascii="Verdana" w:hAnsi="Verdana"/>
          <w:sz w:val="20"/>
        </w:rPr>
      </w:pPr>
      <w:r w:rsidRPr="000D0369">
        <w:rPr>
          <w:rFonts w:ascii="Verdana" w:hAnsi="Verdana"/>
          <w:sz w:val="20"/>
        </w:rPr>
        <w:t xml:space="preserve">Students will choose a research topic in collaboration with the </w:t>
      </w:r>
      <w:r>
        <w:rPr>
          <w:rFonts w:ascii="Verdana" w:hAnsi="Verdana"/>
          <w:sz w:val="20"/>
        </w:rPr>
        <w:t>professor</w:t>
      </w:r>
      <w:r w:rsidRPr="000D0369">
        <w:rPr>
          <w:rFonts w:ascii="Verdana" w:hAnsi="Verdana"/>
          <w:sz w:val="20"/>
        </w:rPr>
        <w:t xml:space="preserve"> and turn it into a project. The project should involve an analytical and critical discussion of a relevant </w:t>
      </w:r>
      <w:r>
        <w:rPr>
          <w:rFonts w:ascii="Verdana" w:hAnsi="Verdana"/>
          <w:sz w:val="20"/>
        </w:rPr>
        <w:t xml:space="preserve">historical problem or topic, </w:t>
      </w:r>
      <w:r w:rsidRPr="000D0369">
        <w:rPr>
          <w:rFonts w:ascii="Verdana" w:hAnsi="Verdana"/>
          <w:sz w:val="20"/>
        </w:rPr>
        <w:t>relevant to our seminar discussions (</w:t>
      </w:r>
      <w:r>
        <w:rPr>
          <w:rFonts w:ascii="Verdana" w:hAnsi="Verdana"/>
          <w:sz w:val="20"/>
        </w:rPr>
        <w:t xml:space="preserve">drawing comparisons from outside </w:t>
      </w:r>
      <w:smartTag w:uri="urn:schemas-microsoft-com:office:smarttags" w:element="place">
        <w:r>
          <w:rPr>
            <w:rFonts w:ascii="Verdana" w:hAnsi="Verdana"/>
            <w:sz w:val="20"/>
          </w:rPr>
          <w:t>Assyria</w:t>
        </w:r>
      </w:smartTag>
      <w:r w:rsidRPr="000D0369">
        <w:rPr>
          <w:rFonts w:ascii="Verdana" w:hAnsi="Verdana"/>
          <w:sz w:val="20"/>
        </w:rPr>
        <w:t xml:space="preserve"> are always welcome). The research project’s presentations will include a 15-20 min class pr</w:t>
      </w:r>
      <w:r w:rsidR="009E0EBC">
        <w:rPr>
          <w:rFonts w:ascii="Verdana" w:hAnsi="Verdana"/>
          <w:sz w:val="20"/>
        </w:rPr>
        <w:t>esentation of the project, a 6-8</w:t>
      </w:r>
      <w:r w:rsidRPr="000D0369">
        <w:rPr>
          <w:rFonts w:ascii="Verdana" w:hAnsi="Verdana"/>
          <w:sz w:val="20"/>
        </w:rPr>
        <w:t xml:space="preserve"> page draft (to be submitted on the d</w:t>
      </w:r>
      <w:r>
        <w:rPr>
          <w:rFonts w:ascii="Verdana" w:hAnsi="Verdana"/>
          <w:sz w:val="20"/>
        </w:rPr>
        <w:t>ay of the presentation) and a 14</w:t>
      </w:r>
      <w:r w:rsidRPr="000D0369">
        <w:rPr>
          <w:rFonts w:ascii="Verdana" w:hAnsi="Verdana"/>
          <w:sz w:val="20"/>
        </w:rPr>
        <w:t>-20 page final paper</w:t>
      </w:r>
      <w:r>
        <w:rPr>
          <w:rFonts w:ascii="Verdana" w:hAnsi="Verdana"/>
          <w:sz w:val="20"/>
        </w:rPr>
        <w:t xml:space="preserve"> (double spaced)</w:t>
      </w:r>
      <w:r w:rsidRPr="000D0369">
        <w:rPr>
          <w:rFonts w:ascii="Verdana" w:hAnsi="Verdana"/>
          <w:sz w:val="20"/>
        </w:rPr>
        <w:t xml:space="preserve">. </w:t>
      </w:r>
    </w:p>
    <w:p w:rsidR="002045DD" w:rsidRDefault="00AA57CF">
      <w:pPr>
        <w:rPr>
          <w:rFonts w:ascii="Verdana" w:hAnsi="Verdana"/>
          <w:sz w:val="20"/>
        </w:rPr>
      </w:pPr>
      <w:r w:rsidRPr="000D0369">
        <w:rPr>
          <w:rFonts w:ascii="Verdana" w:hAnsi="Verdana"/>
          <w:sz w:val="20"/>
        </w:rPr>
        <w:br w:type="page"/>
      </w:r>
    </w:p>
    <w:p w:rsidR="002045DD" w:rsidRDefault="000E124E">
      <w:pPr>
        <w:ind w:left="720" w:hanging="720"/>
        <w:rPr>
          <w:rFonts w:ascii="Verdana" w:hAnsi="Verdana"/>
        </w:rPr>
      </w:pPr>
      <w:r>
        <w:rPr>
          <w:noProof/>
        </w:rPr>
        <w:pict>
          <v:line id="Line 4" o:spid="_x0000_s1028" style="position:absolute;left:0;text-align:left;z-index:3;visibility:visible" from="-4.95pt,1.65pt" to="436.05pt,1.65pt"/>
        </w:pict>
      </w:r>
    </w:p>
    <w:p w:rsidR="002045DD" w:rsidRDefault="00AA57CF">
      <w:pPr>
        <w:ind w:left="720" w:hanging="720"/>
        <w:jc w:val="center"/>
        <w:rPr>
          <w:rFonts w:ascii="Verdana" w:hAnsi="Verdana"/>
          <w:b/>
          <w:sz w:val="20"/>
        </w:rPr>
      </w:pPr>
      <w:r w:rsidRPr="000D0369">
        <w:rPr>
          <w:rFonts w:ascii="Verdana" w:hAnsi="Verdana"/>
          <w:b/>
          <w:sz w:val="20"/>
        </w:rPr>
        <w:t>Weekly Schedule</w:t>
      </w:r>
    </w:p>
    <w:p w:rsidR="002045DD" w:rsidRDefault="000E124E">
      <w:pPr>
        <w:ind w:left="720" w:hanging="720"/>
        <w:rPr>
          <w:rFonts w:ascii="Verdana" w:hAnsi="Verdana"/>
        </w:rPr>
      </w:pPr>
      <w:r>
        <w:rPr>
          <w:noProof/>
        </w:rPr>
        <w:pict>
          <v:line id="Line 5" o:spid="_x0000_s1029" style="position:absolute;left:0;text-align:left;z-index:4;visibility:visible" from="-4.95pt,11.7pt" to="436.05pt,11.7pt"/>
        </w:pict>
      </w:r>
    </w:p>
    <w:p w:rsidR="002045DD" w:rsidRDefault="002045DD">
      <w:pPr>
        <w:ind w:left="720" w:hanging="720"/>
        <w:rPr>
          <w:rFonts w:ascii="Verdana" w:hAnsi="Verdana"/>
        </w:rPr>
      </w:pPr>
    </w:p>
    <w:p w:rsidR="002045DD" w:rsidRDefault="00AA57CF">
      <w:pPr>
        <w:ind w:left="720" w:hanging="720"/>
        <w:rPr>
          <w:rFonts w:ascii="Verdana" w:hAnsi="Verdana"/>
          <w:b/>
          <w:sz w:val="20"/>
        </w:rPr>
      </w:pPr>
      <w:r>
        <w:rPr>
          <w:rFonts w:ascii="Verdana" w:hAnsi="Verdana"/>
          <w:b/>
          <w:sz w:val="20"/>
        </w:rPr>
        <w:t xml:space="preserve">Week 1. September 8 </w:t>
      </w:r>
      <w:r>
        <w:rPr>
          <w:rFonts w:ascii="Verdana" w:hAnsi="Verdana"/>
          <w:sz w:val="20"/>
        </w:rPr>
        <w:t>Introduction: overview of the seminar.</w:t>
      </w:r>
    </w:p>
    <w:p w:rsidR="002045DD" w:rsidRDefault="002045DD">
      <w:pPr>
        <w:rPr>
          <w:rFonts w:ascii="Verdana" w:hAnsi="Verdana"/>
          <w:b/>
          <w:sz w:val="20"/>
        </w:rPr>
      </w:pPr>
    </w:p>
    <w:p w:rsidR="002045DD" w:rsidRDefault="00AA57CF">
      <w:pPr>
        <w:ind w:left="720" w:hanging="720"/>
        <w:rPr>
          <w:rFonts w:ascii="Verdana" w:hAnsi="Verdana"/>
          <w:b/>
          <w:sz w:val="20"/>
        </w:rPr>
      </w:pPr>
      <w:r w:rsidRPr="001F555E">
        <w:rPr>
          <w:rFonts w:ascii="Verdana" w:hAnsi="Verdana"/>
          <w:b/>
          <w:sz w:val="20"/>
        </w:rPr>
        <w:t>Week 2. Septem</w:t>
      </w:r>
      <w:r>
        <w:rPr>
          <w:rFonts w:ascii="Verdana" w:hAnsi="Verdana"/>
          <w:b/>
          <w:sz w:val="20"/>
        </w:rPr>
        <w:t xml:space="preserve">ber 15 </w:t>
      </w:r>
      <w:r w:rsidRPr="004402D3">
        <w:rPr>
          <w:rFonts w:ascii="Verdana" w:hAnsi="Verdana"/>
          <w:bCs/>
          <w:sz w:val="20"/>
        </w:rPr>
        <w:t>Trave</w:t>
      </w:r>
      <w:r>
        <w:rPr>
          <w:rFonts w:ascii="Verdana" w:hAnsi="Verdana"/>
          <w:bCs/>
          <w:sz w:val="20"/>
        </w:rPr>
        <w:t xml:space="preserve">lers, antiquarians and Assyrians: Roots of </w:t>
      </w:r>
      <w:r w:rsidR="000126B9">
        <w:rPr>
          <w:rFonts w:ascii="Verdana" w:hAnsi="Verdana"/>
          <w:bCs/>
          <w:sz w:val="20"/>
        </w:rPr>
        <w:t xml:space="preserve">modernity, </w:t>
      </w:r>
      <w:r>
        <w:rPr>
          <w:rFonts w:ascii="Verdana" w:hAnsi="Verdana"/>
          <w:bCs/>
          <w:sz w:val="20"/>
        </w:rPr>
        <w:t xml:space="preserve">colonialism </w:t>
      </w:r>
      <w:r w:rsidR="000126B9">
        <w:rPr>
          <w:rFonts w:ascii="Verdana" w:hAnsi="Verdana"/>
          <w:bCs/>
          <w:sz w:val="20"/>
        </w:rPr>
        <w:t xml:space="preserve">and orientalism </w:t>
      </w:r>
      <w:r>
        <w:rPr>
          <w:rFonts w:ascii="Verdana" w:hAnsi="Verdana"/>
          <w:bCs/>
          <w:sz w:val="20"/>
        </w:rPr>
        <w:t>in Assyria.</w:t>
      </w:r>
    </w:p>
    <w:p w:rsidR="002045DD" w:rsidRDefault="002045DD">
      <w:pPr>
        <w:rPr>
          <w:rFonts w:ascii="Verdana" w:hAnsi="Verdana"/>
          <w:sz w:val="20"/>
        </w:rPr>
      </w:pPr>
    </w:p>
    <w:p w:rsidR="002045DD" w:rsidRDefault="00AA57CF">
      <w:pPr>
        <w:ind w:left="360" w:hanging="360"/>
        <w:rPr>
          <w:rFonts w:ascii="Verdana" w:hAnsi="Verdana"/>
          <w:sz w:val="20"/>
        </w:rPr>
      </w:pPr>
      <w:proofErr w:type="gramStart"/>
      <w:r w:rsidRPr="00BC047C">
        <w:rPr>
          <w:rFonts w:ascii="Verdana" w:hAnsi="Verdana"/>
          <w:sz w:val="20"/>
        </w:rPr>
        <w:t>Diaz-</w:t>
      </w:r>
      <w:proofErr w:type="spellStart"/>
      <w:r w:rsidRPr="00BC047C">
        <w:rPr>
          <w:rFonts w:ascii="Verdana" w:hAnsi="Verdana"/>
          <w:sz w:val="20"/>
        </w:rPr>
        <w:t>Andreu</w:t>
      </w:r>
      <w:proofErr w:type="spellEnd"/>
      <w:r>
        <w:rPr>
          <w:rFonts w:ascii="Verdana" w:hAnsi="Verdana"/>
          <w:sz w:val="20"/>
        </w:rPr>
        <w:t>,</w:t>
      </w:r>
      <w:r w:rsidR="00365FE4">
        <w:rPr>
          <w:rFonts w:ascii="Verdana" w:hAnsi="Verdana"/>
          <w:sz w:val="20"/>
        </w:rPr>
        <w:t xml:space="preserve"> </w:t>
      </w:r>
      <w:r w:rsidRPr="00BC047C">
        <w:rPr>
          <w:rFonts w:ascii="Verdana" w:hAnsi="Verdana"/>
          <w:sz w:val="20"/>
        </w:rPr>
        <w:t>Margarita</w:t>
      </w:r>
      <w:r>
        <w:rPr>
          <w:rFonts w:ascii="Verdana" w:hAnsi="Verdana"/>
          <w:sz w:val="20"/>
        </w:rPr>
        <w:t>; 2007.</w:t>
      </w:r>
      <w:proofErr w:type="gramEnd"/>
      <w:r>
        <w:rPr>
          <w:rFonts w:ascii="Verdana" w:hAnsi="Verdana"/>
          <w:sz w:val="20"/>
        </w:rPr>
        <w:t xml:space="preserve"> “Biblical archaeology,” in</w:t>
      </w:r>
      <w:r w:rsidR="00365FE4">
        <w:rPr>
          <w:rFonts w:ascii="Verdana" w:hAnsi="Verdana"/>
          <w:sz w:val="20"/>
        </w:rPr>
        <w:t xml:space="preserve"> </w:t>
      </w:r>
      <w:r w:rsidRPr="00CE0DE9">
        <w:rPr>
          <w:rFonts w:ascii="Verdana" w:hAnsi="Verdana"/>
          <w:i/>
          <w:sz w:val="20"/>
        </w:rPr>
        <w:t>A World History of Nineteenth-Century Archaeology: Nationalism, Colonialism, and the Past</w:t>
      </w:r>
      <w:r>
        <w:rPr>
          <w:rFonts w:ascii="Verdana" w:hAnsi="Verdana"/>
          <w:sz w:val="20"/>
        </w:rPr>
        <w:t>.</w:t>
      </w:r>
      <w:r w:rsidR="00365FE4">
        <w:rPr>
          <w:rFonts w:ascii="Verdana" w:hAnsi="Verdana"/>
          <w:sz w:val="20"/>
        </w:rPr>
        <w:t xml:space="preserve"> </w:t>
      </w:r>
      <w:r>
        <w:rPr>
          <w:rFonts w:ascii="Verdana" w:hAnsi="Verdana"/>
          <w:sz w:val="20"/>
        </w:rPr>
        <w:t xml:space="preserve">Oxford University Press, 131-166. </w:t>
      </w:r>
    </w:p>
    <w:p w:rsidR="002045DD" w:rsidRDefault="00AA57CF">
      <w:pPr>
        <w:ind w:left="360" w:hanging="360"/>
        <w:rPr>
          <w:rFonts w:ascii="Verdana" w:hAnsi="Verdana"/>
          <w:sz w:val="20"/>
        </w:rPr>
      </w:pPr>
      <w:proofErr w:type="spellStart"/>
      <w:proofErr w:type="gramStart"/>
      <w:r>
        <w:rPr>
          <w:rFonts w:ascii="Verdana" w:hAnsi="Verdana"/>
          <w:sz w:val="20"/>
        </w:rPr>
        <w:t>Bohrer</w:t>
      </w:r>
      <w:proofErr w:type="spellEnd"/>
      <w:r>
        <w:rPr>
          <w:rFonts w:ascii="Verdana" w:hAnsi="Verdana"/>
          <w:sz w:val="20"/>
        </w:rPr>
        <w:t>, Frederick N.; 1998.</w:t>
      </w:r>
      <w:proofErr w:type="gramEnd"/>
      <w:r w:rsidR="000126B9">
        <w:rPr>
          <w:rFonts w:ascii="Verdana" w:hAnsi="Verdana"/>
          <w:sz w:val="20"/>
        </w:rPr>
        <w:t xml:space="preserve"> </w:t>
      </w:r>
      <w:proofErr w:type="gramStart"/>
      <w:r>
        <w:rPr>
          <w:rFonts w:ascii="Verdana" w:hAnsi="Verdana"/>
          <w:sz w:val="20"/>
        </w:rPr>
        <w:t>“Inventing Assyria: E</w:t>
      </w:r>
      <w:r w:rsidRPr="00BD4E72">
        <w:rPr>
          <w:rFonts w:ascii="Verdana" w:hAnsi="Verdana"/>
          <w:sz w:val="20"/>
        </w:rPr>
        <w:t>xoticism and Reception in Nineteenth-Century England and France</w:t>
      </w:r>
      <w:r>
        <w:rPr>
          <w:rFonts w:ascii="Verdana" w:hAnsi="Verdana"/>
          <w:sz w:val="20"/>
        </w:rPr>
        <w:t xml:space="preserve">,” </w:t>
      </w:r>
      <w:r>
        <w:rPr>
          <w:rFonts w:ascii="Verdana" w:hAnsi="Verdana"/>
          <w:i/>
          <w:iCs/>
          <w:sz w:val="20"/>
        </w:rPr>
        <w:t>Art Bulletin</w:t>
      </w:r>
      <w:r>
        <w:rPr>
          <w:rFonts w:ascii="Verdana" w:hAnsi="Verdana"/>
          <w:sz w:val="20"/>
        </w:rPr>
        <w:t xml:space="preserve"> 80: 336-356.</w:t>
      </w:r>
      <w:proofErr w:type="gramEnd"/>
    </w:p>
    <w:p w:rsidR="002045DD" w:rsidRDefault="00AA57CF">
      <w:pPr>
        <w:ind w:left="360" w:hanging="360"/>
        <w:rPr>
          <w:rFonts w:ascii="Verdana" w:hAnsi="Verdana"/>
          <w:sz w:val="20"/>
        </w:rPr>
      </w:pPr>
      <w:proofErr w:type="gramStart"/>
      <w:r w:rsidRPr="00BD4E72">
        <w:rPr>
          <w:rFonts w:ascii="Verdana" w:hAnsi="Verdana"/>
          <w:sz w:val="20"/>
        </w:rPr>
        <w:t>Holloway, Steven W.; 2004.</w:t>
      </w:r>
      <w:proofErr w:type="gramEnd"/>
      <w:r w:rsidR="000126B9">
        <w:rPr>
          <w:rFonts w:ascii="Verdana" w:hAnsi="Verdana"/>
          <w:sz w:val="20"/>
        </w:rPr>
        <w:t xml:space="preserve"> </w:t>
      </w:r>
      <w:r>
        <w:rPr>
          <w:rFonts w:ascii="Verdana" w:hAnsi="Verdana"/>
          <w:sz w:val="20"/>
        </w:rPr>
        <w:t>“</w:t>
      </w:r>
      <w:r w:rsidRPr="00BD4E72">
        <w:rPr>
          <w:rFonts w:ascii="Verdana" w:hAnsi="Verdana"/>
          <w:sz w:val="20"/>
        </w:rPr>
        <w:t>Nineveh Sails for th</w:t>
      </w:r>
      <w:r>
        <w:rPr>
          <w:rFonts w:ascii="Verdana" w:hAnsi="Verdana"/>
          <w:sz w:val="20"/>
        </w:rPr>
        <w:t xml:space="preserve">e New World: Assyria Envisioned </w:t>
      </w:r>
      <w:r w:rsidRPr="00BD4E72">
        <w:rPr>
          <w:rFonts w:ascii="Verdana" w:hAnsi="Verdana"/>
          <w:sz w:val="20"/>
        </w:rPr>
        <w:t>by Nineteenth-Century America</w:t>
      </w:r>
      <w:r>
        <w:rPr>
          <w:rFonts w:ascii="Verdana" w:hAnsi="Verdana"/>
          <w:sz w:val="20"/>
        </w:rPr>
        <w:t xml:space="preserve">” </w:t>
      </w:r>
      <w:r w:rsidRPr="00BD4E72">
        <w:rPr>
          <w:rFonts w:ascii="Verdana" w:hAnsi="Verdana"/>
          <w:i/>
          <w:iCs/>
          <w:sz w:val="20"/>
        </w:rPr>
        <w:t>Iraq</w:t>
      </w:r>
      <w:r w:rsidRPr="00BD4E72">
        <w:rPr>
          <w:rFonts w:ascii="Verdana" w:hAnsi="Verdana"/>
          <w:sz w:val="20"/>
        </w:rPr>
        <w:t xml:space="preserve"> 66</w:t>
      </w:r>
      <w:r>
        <w:rPr>
          <w:rFonts w:ascii="Verdana" w:hAnsi="Verdana"/>
          <w:sz w:val="20"/>
        </w:rPr>
        <w:t>: 243-256.</w:t>
      </w:r>
    </w:p>
    <w:p w:rsidR="00026D26" w:rsidRDefault="00026D26">
      <w:pPr>
        <w:ind w:left="360" w:hanging="360"/>
        <w:rPr>
          <w:rFonts w:ascii="Verdana" w:hAnsi="Verdana"/>
          <w:sz w:val="20"/>
        </w:rPr>
      </w:pPr>
      <w:proofErr w:type="gramStart"/>
      <w:r w:rsidRPr="00026D26">
        <w:rPr>
          <w:rFonts w:ascii="Verdana" w:hAnsi="Verdana"/>
          <w:sz w:val="20"/>
        </w:rPr>
        <w:t>Holloway,</w:t>
      </w:r>
      <w:r>
        <w:rPr>
          <w:rFonts w:ascii="Verdana" w:hAnsi="Verdana"/>
          <w:sz w:val="20"/>
        </w:rPr>
        <w:t xml:space="preserve"> Steven W.; 2006.</w:t>
      </w:r>
      <w:proofErr w:type="gramEnd"/>
      <w:r>
        <w:rPr>
          <w:rFonts w:ascii="Verdana" w:hAnsi="Verdana"/>
          <w:sz w:val="20"/>
        </w:rPr>
        <w:t xml:space="preserve"> </w:t>
      </w:r>
      <w:proofErr w:type="gramStart"/>
      <w:r>
        <w:rPr>
          <w:rFonts w:ascii="Verdana" w:hAnsi="Verdana"/>
          <w:sz w:val="20"/>
        </w:rPr>
        <w:t>"</w:t>
      </w:r>
      <w:bookmarkStart w:id="3" w:name="_GoBack"/>
      <w:bookmarkEnd w:id="3"/>
      <w:r w:rsidRPr="00026D26">
        <w:rPr>
          <w:rFonts w:ascii="Verdana" w:hAnsi="Verdana"/>
          <w:sz w:val="20"/>
        </w:rPr>
        <w:t>Introduction: Orientalism, Assyriology and the Bible” In Orientalism, Assyriology and the Bible.</w:t>
      </w:r>
      <w:proofErr w:type="gramEnd"/>
      <w:r w:rsidRPr="00026D26">
        <w:rPr>
          <w:rFonts w:ascii="Verdana" w:hAnsi="Verdana"/>
          <w:sz w:val="20"/>
        </w:rPr>
        <w:t xml:space="preserve"> </w:t>
      </w:r>
      <w:proofErr w:type="spellStart"/>
      <w:r w:rsidRPr="00026D26">
        <w:rPr>
          <w:rFonts w:ascii="Verdana" w:hAnsi="Verdana"/>
          <w:sz w:val="20"/>
        </w:rPr>
        <w:t>S.W.Holloway</w:t>
      </w:r>
      <w:proofErr w:type="spellEnd"/>
      <w:r w:rsidRPr="00026D26">
        <w:rPr>
          <w:rFonts w:ascii="Verdana" w:hAnsi="Verdana"/>
          <w:sz w:val="20"/>
        </w:rPr>
        <w:t xml:space="preserve"> (</w:t>
      </w:r>
      <w:proofErr w:type="spellStart"/>
      <w:proofErr w:type="gramStart"/>
      <w:r w:rsidRPr="00026D26">
        <w:rPr>
          <w:rFonts w:ascii="Verdana" w:hAnsi="Verdana"/>
          <w:sz w:val="20"/>
        </w:rPr>
        <w:t>ed</w:t>
      </w:r>
      <w:proofErr w:type="spellEnd"/>
      <w:proofErr w:type="gramEnd"/>
      <w:r w:rsidRPr="00026D26">
        <w:rPr>
          <w:rFonts w:ascii="Verdana" w:hAnsi="Verdana"/>
          <w:sz w:val="20"/>
        </w:rPr>
        <w:t xml:space="preserve">). Sheffield Phoenix Press, 1-41. </w:t>
      </w:r>
    </w:p>
    <w:p w:rsidR="002045DD" w:rsidRDefault="00AA57CF">
      <w:pPr>
        <w:ind w:left="360" w:hanging="360"/>
        <w:rPr>
          <w:rFonts w:ascii="Verdana" w:hAnsi="Verdana"/>
          <w:sz w:val="20"/>
        </w:rPr>
      </w:pPr>
      <w:proofErr w:type="spellStart"/>
      <w:proofErr w:type="gramStart"/>
      <w:r>
        <w:rPr>
          <w:rFonts w:ascii="Verdana" w:hAnsi="Verdana"/>
          <w:sz w:val="20"/>
        </w:rPr>
        <w:t>Frahm</w:t>
      </w:r>
      <w:proofErr w:type="spellEnd"/>
      <w:r>
        <w:rPr>
          <w:rFonts w:ascii="Verdana" w:hAnsi="Verdana"/>
          <w:sz w:val="20"/>
        </w:rPr>
        <w:t xml:space="preserve">, </w:t>
      </w:r>
      <w:proofErr w:type="spellStart"/>
      <w:r>
        <w:rPr>
          <w:rFonts w:ascii="Verdana" w:hAnsi="Verdana"/>
          <w:sz w:val="20"/>
        </w:rPr>
        <w:t>Eckart</w:t>
      </w:r>
      <w:proofErr w:type="spellEnd"/>
      <w:r>
        <w:rPr>
          <w:rFonts w:ascii="Verdana" w:hAnsi="Verdana"/>
          <w:sz w:val="20"/>
        </w:rPr>
        <w:t>; 2006.</w:t>
      </w:r>
      <w:proofErr w:type="gramEnd"/>
      <w:r w:rsidR="00365FE4">
        <w:rPr>
          <w:rFonts w:ascii="Verdana" w:hAnsi="Verdana"/>
          <w:sz w:val="20"/>
        </w:rPr>
        <w:t xml:space="preserve"> </w:t>
      </w:r>
      <w:r>
        <w:rPr>
          <w:rFonts w:ascii="Verdana" w:hAnsi="Verdana"/>
          <w:sz w:val="20"/>
        </w:rPr>
        <w:t>“Images of Assyria in Nineteenth- and Twentieth-century western scholarship</w:t>
      </w:r>
      <w:proofErr w:type="gramStart"/>
      <w:r>
        <w:rPr>
          <w:rFonts w:ascii="Verdana" w:hAnsi="Verdana"/>
          <w:sz w:val="20"/>
        </w:rPr>
        <w:t>.</w:t>
      </w:r>
      <w:r w:rsidR="00365FE4">
        <w:rPr>
          <w:rFonts w:ascii="Verdana" w:hAnsi="Verdana"/>
          <w:sz w:val="20"/>
        </w:rPr>
        <w:t xml:space="preserve"> </w:t>
      </w:r>
      <w:r>
        <w:rPr>
          <w:rFonts w:ascii="Verdana" w:hAnsi="Verdana"/>
          <w:sz w:val="20"/>
        </w:rPr>
        <w:t xml:space="preserve">”In </w:t>
      </w:r>
      <w:r>
        <w:rPr>
          <w:rFonts w:ascii="Verdana" w:hAnsi="Verdana"/>
          <w:i/>
          <w:sz w:val="20"/>
        </w:rPr>
        <w:t>Orientalism, Assyriology and the Bible.</w:t>
      </w:r>
      <w:proofErr w:type="gramEnd"/>
      <w:r w:rsidR="00365FE4">
        <w:rPr>
          <w:rFonts w:ascii="Verdana" w:hAnsi="Verdana"/>
          <w:i/>
          <w:sz w:val="20"/>
        </w:rPr>
        <w:t xml:space="preserve"> </w:t>
      </w:r>
      <w:proofErr w:type="spellStart"/>
      <w:r w:rsidR="00365FE4">
        <w:rPr>
          <w:rFonts w:ascii="Verdana" w:hAnsi="Verdana"/>
          <w:sz w:val="20"/>
        </w:rPr>
        <w:t>S.W.Holloway</w:t>
      </w:r>
      <w:proofErr w:type="spellEnd"/>
      <w:r w:rsidR="00365FE4">
        <w:rPr>
          <w:rFonts w:ascii="Verdana" w:hAnsi="Verdana"/>
          <w:sz w:val="20"/>
        </w:rPr>
        <w:t xml:space="preserve"> (</w:t>
      </w:r>
      <w:proofErr w:type="spellStart"/>
      <w:proofErr w:type="gramStart"/>
      <w:r w:rsidR="00365FE4">
        <w:rPr>
          <w:rFonts w:ascii="Verdana" w:hAnsi="Verdana"/>
          <w:sz w:val="20"/>
        </w:rPr>
        <w:t>ed</w:t>
      </w:r>
      <w:proofErr w:type="spellEnd"/>
      <w:proofErr w:type="gramEnd"/>
      <w:r w:rsidR="00365FE4">
        <w:rPr>
          <w:rFonts w:ascii="Verdana" w:hAnsi="Verdana"/>
          <w:sz w:val="20"/>
        </w:rPr>
        <w:t>). Sheffi</w:t>
      </w:r>
      <w:r>
        <w:rPr>
          <w:rFonts w:ascii="Verdana" w:hAnsi="Verdana"/>
          <w:sz w:val="20"/>
        </w:rPr>
        <w:t>e</w:t>
      </w:r>
      <w:r w:rsidR="00365FE4">
        <w:rPr>
          <w:rFonts w:ascii="Verdana" w:hAnsi="Verdana"/>
          <w:sz w:val="20"/>
        </w:rPr>
        <w:t>l</w:t>
      </w:r>
      <w:r>
        <w:rPr>
          <w:rFonts w:ascii="Verdana" w:hAnsi="Verdana"/>
          <w:sz w:val="20"/>
        </w:rPr>
        <w:t>d Phoenix Press, 74-94.</w:t>
      </w:r>
    </w:p>
    <w:p w:rsidR="000126B9" w:rsidRPr="00B76E04" w:rsidRDefault="000126B9" w:rsidP="000126B9">
      <w:pPr>
        <w:ind w:left="360" w:hanging="360"/>
        <w:rPr>
          <w:rFonts w:ascii="Verdana" w:hAnsi="Verdana"/>
          <w:sz w:val="20"/>
        </w:rPr>
      </w:pPr>
      <w:proofErr w:type="gramStart"/>
      <w:r>
        <w:rPr>
          <w:rFonts w:ascii="Verdana" w:hAnsi="Verdana"/>
          <w:sz w:val="20"/>
        </w:rPr>
        <w:t xml:space="preserve">Cohen, Ada and Steven E. </w:t>
      </w:r>
      <w:proofErr w:type="spellStart"/>
      <w:r>
        <w:rPr>
          <w:rFonts w:ascii="Verdana" w:hAnsi="Verdana"/>
          <w:sz w:val="20"/>
        </w:rPr>
        <w:t>Kangas</w:t>
      </w:r>
      <w:proofErr w:type="spellEnd"/>
      <w:r>
        <w:rPr>
          <w:rFonts w:ascii="Verdana" w:hAnsi="Verdana"/>
          <w:sz w:val="20"/>
        </w:rPr>
        <w:t>; 2010.</w:t>
      </w:r>
      <w:proofErr w:type="gramEnd"/>
      <w:r>
        <w:rPr>
          <w:rFonts w:ascii="Verdana" w:hAnsi="Verdana"/>
          <w:sz w:val="20"/>
        </w:rPr>
        <w:t xml:space="preserve"> “Our Nineveh Enterprise,” in </w:t>
      </w:r>
      <w:r>
        <w:rPr>
          <w:rFonts w:ascii="Verdana" w:hAnsi="Verdana"/>
          <w:i/>
          <w:sz w:val="20"/>
        </w:rPr>
        <w:t xml:space="preserve">Assyrian reliefs from the palace of </w:t>
      </w:r>
      <w:proofErr w:type="spellStart"/>
      <w:r>
        <w:rPr>
          <w:rFonts w:ascii="Verdana" w:hAnsi="Verdana"/>
          <w:i/>
          <w:sz w:val="20"/>
        </w:rPr>
        <w:t>Ashurnasirpal</w:t>
      </w:r>
      <w:proofErr w:type="spellEnd"/>
      <w:r>
        <w:rPr>
          <w:rFonts w:ascii="Verdana" w:hAnsi="Verdana"/>
          <w:i/>
          <w:sz w:val="20"/>
        </w:rPr>
        <w:t xml:space="preserve"> II: a cultural biography. </w:t>
      </w:r>
      <w:r>
        <w:rPr>
          <w:rFonts w:ascii="Verdana" w:hAnsi="Verdana"/>
          <w:sz w:val="20"/>
        </w:rPr>
        <w:t xml:space="preserve">A. Cohen and S.E. </w:t>
      </w:r>
      <w:proofErr w:type="spellStart"/>
      <w:r>
        <w:rPr>
          <w:rFonts w:ascii="Verdana" w:hAnsi="Verdana"/>
          <w:sz w:val="20"/>
        </w:rPr>
        <w:t>Kangas</w:t>
      </w:r>
      <w:proofErr w:type="spellEnd"/>
      <w:r>
        <w:rPr>
          <w:rFonts w:ascii="Verdana" w:hAnsi="Verdana"/>
          <w:sz w:val="20"/>
        </w:rPr>
        <w:t xml:space="preserve"> (</w:t>
      </w:r>
      <w:proofErr w:type="gramStart"/>
      <w:r>
        <w:rPr>
          <w:rFonts w:ascii="Verdana" w:hAnsi="Verdana"/>
          <w:sz w:val="20"/>
        </w:rPr>
        <w:t>eds</w:t>
      </w:r>
      <w:proofErr w:type="gramEnd"/>
      <w:r>
        <w:rPr>
          <w:rFonts w:ascii="Verdana" w:hAnsi="Verdana"/>
          <w:sz w:val="20"/>
        </w:rPr>
        <w:t xml:space="preserve">.). Hanover: Hood Museum of Art and University Press of New England, 1-47. </w:t>
      </w:r>
    </w:p>
    <w:p w:rsidR="00786994" w:rsidRDefault="00786994" w:rsidP="00786994">
      <w:pPr>
        <w:ind w:left="360" w:hanging="360"/>
        <w:rPr>
          <w:rFonts w:ascii="Verdana" w:hAnsi="Verdana"/>
          <w:sz w:val="20"/>
        </w:rPr>
      </w:pPr>
    </w:p>
    <w:p w:rsidR="00786994" w:rsidRDefault="00786994" w:rsidP="00786994">
      <w:pPr>
        <w:ind w:left="360" w:hanging="360"/>
        <w:rPr>
          <w:rFonts w:ascii="Verdana" w:hAnsi="Verdana"/>
          <w:sz w:val="20"/>
        </w:rPr>
      </w:pPr>
      <w:r w:rsidRPr="004402D3">
        <w:rPr>
          <w:rFonts w:ascii="Verdana" w:hAnsi="Verdana"/>
          <w:sz w:val="20"/>
        </w:rPr>
        <w:t xml:space="preserve">Larsen, </w:t>
      </w:r>
      <w:proofErr w:type="spellStart"/>
      <w:r w:rsidRPr="004402D3">
        <w:rPr>
          <w:rFonts w:ascii="Verdana" w:hAnsi="Verdana"/>
          <w:sz w:val="20"/>
        </w:rPr>
        <w:t>Morgens</w:t>
      </w:r>
      <w:proofErr w:type="spellEnd"/>
      <w:r>
        <w:rPr>
          <w:rFonts w:ascii="Verdana" w:hAnsi="Verdana"/>
          <w:sz w:val="20"/>
        </w:rPr>
        <w:t xml:space="preserve"> </w:t>
      </w:r>
      <w:proofErr w:type="spellStart"/>
      <w:r w:rsidRPr="004402D3">
        <w:rPr>
          <w:rFonts w:ascii="Verdana" w:hAnsi="Verdana"/>
          <w:sz w:val="20"/>
        </w:rPr>
        <w:t>Trolle</w:t>
      </w:r>
      <w:proofErr w:type="spellEnd"/>
      <w:r w:rsidRPr="004402D3">
        <w:rPr>
          <w:rFonts w:ascii="Verdana" w:hAnsi="Verdana"/>
          <w:sz w:val="20"/>
        </w:rPr>
        <w:t>; 1996.</w:t>
      </w:r>
      <w:r w:rsidRPr="00E44C8D">
        <w:rPr>
          <w:rFonts w:ascii="Verdana" w:hAnsi="Verdana"/>
          <w:i/>
          <w:sz w:val="20"/>
        </w:rPr>
        <w:t>The conquest of Assyria: excavations in an antique land 1840-1860</w:t>
      </w:r>
      <w:r w:rsidRPr="004402D3">
        <w:rPr>
          <w:rFonts w:ascii="Verdana" w:hAnsi="Verdana"/>
          <w:sz w:val="20"/>
        </w:rPr>
        <w:t xml:space="preserve">. </w:t>
      </w:r>
      <w:smartTag w:uri="urn:schemas-microsoft-com:office:smarttags" w:element="City">
        <w:r w:rsidRPr="004402D3">
          <w:rPr>
            <w:rFonts w:ascii="Verdana" w:hAnsi="Verdana"/>
            <w:sz w:val="20"/>
          </w:rPr>
          <w:t>London</w:t>
        </w:r>
      </w:smartTag>
      <w:r w:rsidRPr="004402D3">
        <w:rPr>
          <w:rFonts w:ascii="Verdana" w:hAnsi="Verdana"/>
          <w:sz w:val="20"/>
        </w:rPr>
        <w:t xml:space="preserve"> and </w:t>
      </w:r>
      <w:smartTag w:uri="urn:schemas-microsoft-com:office:smarttags" w:element="State">
        <w:smartTag w:uri="urn:schemas-microsoft-com:office:smarttags" w:element="place">
          <w:r w:rsidRPr="004402D3">
            <w:rPr>
              <w:rFonts w:ascii="Verdana" w:hAnsi="Verdana"/>
              <w:sz w:val="20"/>
            </w:rPr>
            <w:t>New York</w:t>
          </w:r>
        </w:smartTag>
      </w:smartTag>
      <w:r w:rsidRPr="004402D3">
        <w:rPr>
          <w:rFonts w:ascii="Verdana" w:hAnsi="Verdana"/>
          <w:sz w:val="20"/>
        </w:rPr>
        <w:t xml:space="preserve">: </w:t>
      </w:r>
      <w:proofErr w:type="spellStart"/>
      <w:r w:rsidRPr="004402D3">
        <w:rPr>
          <w:rFonts w:ascii="Verdana" w:hAnsi="Verdana"/>
          <w:sz w:val="20"/>
        </w:rPr>
        <w:t>Routledge</w:t>
      </w:r>
      <w:proofErr w:type="spellEnd"/>
      <w:r w:rsidRPr="004402D3">
        <w:rPr>
          <w:rFonts w:ascii="Verdana" w:hAnsi="Verdana"/>
          <w:sz w:val="20"/>
        </w:rPr>
        <w:t>.</w:t>
      </w:r>
      <w:r>
        <w:rPr>
          <w:rFonts w:ascii="Verdana" w:hAnsi="Verdana"/>
          <w:sz w:val="20"/>
        </w:rPr>
        <w:t xml:space="preserve"> Skim through and read sections.</w:t>
      </w:r>
    </w:p>
    <w:p w:rsidR="00786994" w:rsidRDefault="00786994">
      <w:pPr>
        <w:ind w:left="360" w:hanging="360"/>
        <w:rPr>
          <w:rFonts w:ascii="Verdana" w:hAnsi="Verdana"/>
          <w:sz w:val="20"/>
        </w:rPr>
      </w:pPr>
    </w:p>
    <w:p w:rsidR="002045DD" w:rsidRDefault="002045DD">
      <w:pPr>
        <w:ind w:left="360" w:hanging="360"/>
        <w:rPr>
          <w:rFonts w:ascii="Verdana" w:hAnsi="Verdana"/>
          <w:sz w:val="20"/>
        </w:rPr>
      </w:pPr>
    </w:p>
    <w:p w:rsidR="002045DD" w:rsidRDefault="00AA57CF">
      <w:pPr>
        <w:ind w:left="720" w:hanging="720"/>
        <w:rPr>
          <w:rFonts w:ascii="Verdana" w:hAnsi="Verdana"/>
          <w:bCs/>
          <w:sz w:val="20"/>
        </w:rPr>
      </w:pPr>
      <w:r>
        <w:rPr>
          <w:rFonts w:ascii="Verdana" w:hAnsi="Verdana"/>
          <w:b/>
          <w:sz w:val="20"/>
        </w:rPr>
        <w:t xml:space="preserve">Week 3. September 22 </w:t>
      </w:r>
      <w:r>
        <w:rPr>
          <w:rFonts w:ascii="Verdana" w:hAnsi="Verdana"/>
          <w:bCs/>
          <w:sz w:val="20"/>
        </w:rPr>
        <w:t>Family business</w:t>
      </w:r>
      <w:r w:rsidRPr="00BC309A">
        <w:rPr>
          <w:rFonts w:ascii="Verdana" w:hAnsi="Verdana"/>
          <w:bCs/>
          <w:sz w:val="20"/>
        </w:rPr>
        <w:t xml:space="preserve"> in </w:t>
      </w:r>
      <w:smartTag w:uri="urn:schemas-microsoft-com:office:smarttags" w:element="place">
        <w:r w:rsidRPr="00BC309A">
          <w:rPr>
            <w:rFonts w:ascii="Verdana" w:hAnsi="Verdana"/>
            <w:bCs/>
            <w:sz w:val="20"/>
          </w:rPr>
          <w:t>Anatolia</w:t>
        </w:r>
      </w:smartTag>
      <w:r w:rsidRPr="00BC309A">
        <w:rPr>
          <w:rFonts w:ascii="Verdana" w:hAnsi="Verdana"/>
          <w:bCs/>
          <w:sz w:val="20"/>
        </w:rPr>
        <w:t xml:space="preserve">: The </w:t>
      </w:r>
      <w:r>
        <w:rPr>
          <w:rFonts w:ascii="Verdana" w:hAnsi="Verdana"/>
          <w:bCs/>
          <w:sz w:val="20"/>
        </w:rPr>
        <w:t xml:space="preserve">city-state of </w:t>
      </w:r>
      <w:proofErr w:type="spellStart"/>
      <w:r>
        <w:rPr>
          <w:rFonts w:ascii="Verdana" w:hAnsi="Verdana"/>
          <w:bCs/>
          <w:sz w:val="20"/>
        </w:rPr>
        <w:t>Ashur</w:t>
      </w:r>
      <w:proofErr w:type="spellEnd"/>
      <w:r>
        <w:rPr>
          <w:rFonts w:ascii="Verdana" w:hAnsi="Verdana"/>
          <w:bCs/>
          <w:sz w:val="20"/>
        </w:rPr>
        <w:t xml:space="preserve"> and Assyrian trading colonies. </w:t>
      </w:r>
      <w:r>
        <w:rPr>
          <w:rFonts w:ascii="Verdana" w:hAnsi="Verdana"/>
          <w:sz w:val="20"/>
        </w:rPr>
        <w:t xml:space="preserve">The archaeology of early </w:t>
      </w:r>
      <w:proofErr w:type="spellStart"/>
      <w:r>
        <w:rPr>
          <w:rFonts w:ascii="Verdana" w:hAnsi="Verdana"/>
          <w:sz w:val="20"/>
        </w:rPr>
        <w:t>Ashur</w:t>
      </w:r>
      <w:proofErr w:type="spellEnd"/>
      <w:r>
        <w:rPr>
          <w:rFonts w:ascii="Verdana" w:hAnsi="Verdana"/>
          <w:sz w:val="20"/>
        </w:rPr>
        <w:t>.</w:t>
      </w:r>
    </w:p>
    <w:p w:rsidR="002045DD" w:rsidRDefault="00AA57CF">
      <w:pPr>
        <w:ind w:left="720" w:hanging="360"/>
        <w:rPr>
          <w:rFonts w:ascii="Verdana" w:hAnsi="Verdana"/>
          <w:bCs/>
          <w:sz w:val="20"/>
        </w:rPr>
      </w:pPr>
      <w:r>
        <w:rPr>
          <w:rFonts w:ascii="Verdana" w:hAnsi="Verdana"/>
          <w:bCs/>
          <w:sz w:val="20"/>
        </w:rPr>
        <w:t xml:space="preserve">Presentation Site: </w:t>
      </w:r>
      <w:proofErr w:type="spellStart"/>
      <w:r w:rsidRPr="00366764">
        <w:rPr>
          <w:rFonts w:ascii="Verdana" w:hAnsi="Verdana"/>
          <w:bCs/>
          <w:i/>
          <w:sz w:val="20"/>
        </w:rPr>
        <w:t>Kültepe</w:t>
      </w:r>
      <w:proofErr w:type="spellEnd"/>
      <w:r>
        <w:rPr>
          <w:rFonts w:ascii="Verdana" w:hAnsi="Verdana"/>
          <w:bCs/>
          <w:sz w:val="20"/>
        </w:rPr>
        <w:t xml:space="preserve">, Text: Royal Inscription of </w:t>
      </w:r>
      <w:proofErr w:type="spellStart"/>
      <w:r w:rsidR="00C353DD">
        <w:rPr>
          <w:rFonts w:ascii="Verdana" w:hAnsi="Verdana"/>
          <w:bCs/>
          <w:sz w:val="20"/>
        </w:rPr>
        <w:t>Shamshi-Adad</w:t>
      </w:r>
      <w:proofErr w:type="spellEnd"/>
      <w:r w:rsidR="00C353DD">
        <w:rPr>
          <w:rFonts w:ascii="Verdana" w:hAnsi="Verdana"/>
          <w:bCs/>
          <w:sz w:val="20"/>
        </w:rPr>
        <w:t xml:space="preserve">, king of </w:t>
      </w:r>
      <w:proofErr w:type="spellStart"/>
      <w:r w:rsidR="00C353DD">
        <w:rPr>
          <w:rFonts w:ascii="Verdana" w:hAnsi="Verdana"/>
          <w:bCs/>
          <w:sz w:val="20"/>
        </w:rPr>
        <w:t>Ekallatum</w:t>
      </w:r>
      <w:proofErr w:type="spellEnd"/>
      <w:r w:rsidR="00C353DD">
        <w:rPr>
          <w:rFonts w:ascii="Verdana" w:hAnsi="Verdana"/>
          <w:bCs/>
          <w:sz w:val="20"/>
        </w:rPr>
        <w:t xml:space="preserve">, </w:t>
      </w:r>
      <w:proofErr w:type="spellStart"/>
      <w:r w:rsidR="00C353DD">
        <w:rPr>
          <w:rFonts w:ascii="Verdana" w:hAnsi="Verdana"/>
          <w:bCs/>
          <w:sz w:val="20"/>
        </w:rPr>
        <w:t>Ashur’s</w:t>
      </w:r>
      <w:proofErr w:type="spellEnd"/>
      <w:r w:rsidR="00C353DD">
        <w:rPr>
          <w:rFonts w:ascii="Verdana" w:hAnsi="Verdana"/>
          <w:bCs/>
          <w:sz w:val="20"/>
        </w:rPr>
        <w:t xml:space="preserve"> </w:t>
      </w:r>
      <w:proofErr w:type="spellStart"/>
      <w:r w:rsidR="00C353DD">
        <w:rPr>
          <w:rFonts w:ascii="Verdana" w:hAnsi="Verdana"/>
          <w:bCs/>
          <w:sz w:val="20"/>
        </w:rPr>
        <w:t>limmu</w:t>
      </w:r>
      <w:proofErr w:type="spellEnd"/>
      <w:r w:rsidR="00C353DD">
        <w:rPr>
          <w:rFonts w:ascii="Verdana" w:hAnsi="Verdana"/>
          <w:bCs/>
          <w:sz w:val="20"/>
        </w:rPr>
        <w:t xml:space="preserve"> (eponym official) </w:t>
      </w:r>
      <w:proofErr w:type="spellStart"/>
      <w:r w:rsidR="00C353DD">
        <w:rPr>
          <w:rFonts w:ascii="Verdana" w:hAnsi="Verdana"/>
          <w:bCs/>
          <w:sz w:val="20"/>
        </w:rPr>
        <w:t>stelae</w:t>
      </w:r>
      <w:proofErr w:type="spellEnd"/>
      <w:r w:rsidR="00C353DD">
        <w:rPr>
          <w:rFonts w:ascii="Verdana" w:hAnsi="Verdana"/>
          <w:bCs/>
          <w:sz w:val="20"/>
        </w:rPr>
        <w:t xml:space="preserve"> and its significance for Assyrian chronologies.</w:t>
      </w:r>
    </w:p>
    <w:p w:rsidR="002045DD" w:rsidRDefault="00AA57CF">
      <w:pPr>
        <w:ind w:left="720" w:hanging="360"/>
        <w:rPr>
          <w:rFonts w:ascii="Verdana" w:hAnsi="Verdana"/>
          <w:bCs/>
          <w:sz w:val="20"/>
        </w:rPr>
      </w:pPr>
      <w:r w:rsidRPr="00510D4C">
        <w:rPr>
          <w:rFonts w:ascii="Verdana" w:hAnsi="Verdana"/>
          <w:b/>
          <w:sz w:val="20"/>
        </w:rPr>
        <w:t>Response Paper 1 Due</w:t>
      </w:r>
    </w:p>
    <w:p w:rsidR="002045DD" w:rsidRDefault="002045DD">
      <w:pPr>
        <w:ind w:left="720" w:hanging="720"/>
        <w:rPr>
          <w:rFonts w:ascii="Verdana" w:hAnsi="Verdana"/>
          <w:bCs/>
          <w:sz w:val="20"/>
        </w:rPr>
      </w:pPr>
    </w:p>
    <w:p w:rsidR="00C316BA" w:rsidRDefault="00C316BA" w:rsidP="00C316BA">
      <w:pPr>
        <w:ind w:left="360" w:hanging="360"/>
        <w:rPr>
          <w:rFonts w:ascii="Verdana" w:hAnsi="Verdana"/>
          <w:sz w:val="20"/>
        </w:rPr>
      </w:pPr>
      <w:proofErr w:type="spellStart"/>
      <w:proofErr w:type="gramStart"/>
      <w:r w:rsidRPr="00B25E24">
        <w:rPr>
          <w:rFonts w:ascii="Verdana" w:hAnsi="Verdana"/>
          <w:sz w:val="20"/>
        </w:rPr>
        <w:t>Kuhrt</w:t>
      </w:r>
      <w:proofErr w:type="spellEnd"/>
      <w:r w:rsidRPr="00B25E24">
        <w:rPr>
          <w:rFonts w:ascii="Verdana" w:hAnsi="Verdana"/>
          <w:sz w:val="20"/>
        </w:rPr>
        <w:t xml:space="preserve">, </w:t>
      </w:r>
      <w:proofErr w:type="spellStart"/>
      <w:r w:rsidRPr="00B25E24">
        <w:rPr>
          <w:rFonts w:ascii="Verdana" w:hAnsi="Verdana"/>
          <w:sz w:val="20"/>
        </w:rPr>
        <w:t>Amélie</w:t>
      </w:r>
      <w:proofErr w:type="spellEnd"/>
      <w:r w:rsidRPr="00B25E24">
        <w:rPr>
          <w:rFonts w:ascii="Verdana" w:hAnsi="Verdana"/>
          <w:sz w:val="20"/>
        </w:rPr>
        <w:t>; 1995.</w:t>
      </w:r>
      <w:proofErr w:type="gramEnd"/>
      <w:r w:rsidRPr="00B25E24">
        <w:rPr>
          <w:rFonts w:ascii="Verdana" w:hAnsi="Verdana"/>
          <w:sz w:val="20"/>
        </w:rPr>
        <w:t xml:space="preserve"> </w:t>
      </w:r>
      <w:r w:rsidRPr="00C316BA">
        <w:rPr>
          <w:rFonts w:ascii="Verdana" w:hAnsi="Verdana"/>
          <w:i/>
          <w:sz w:val="20"/>
        </w:rPr>
        <w:t xml:space="preserve">The Ancient </w:t>
      </w:r>
      <w:proofErr w:type="gramStart"/>
      <w:r w:rsidRPr="00C316BA">
        <w:rPr>
          <w:rFonts w:ascii="Verdana" w:hAnsi="Verdana"/>
          <w:i/>
          <w:sz w:val="20"/>
        </w:rPr>
        <w:t>Near</w:t>
      </w:r>
      <w:proofErr w:type="gramEnd"/>
      <w:r w:rsidRPr="00C316BA">
        <w:rPr>
          <w:rFonts w:ascii="Verdana" w:hAnsi="Verdana"/>
          <w:i/>
          <w:sz w:val="20"/>
        </w:rPr>
        <w:t xml:space="preserve"> East: c. 3000-330 B.</w:t>
      </w:r>
      <w:r w:rsidRPr="00B25E24">
        <w:rPr>
          <w:rFonts w:ascii="Verdana" w:hAnsi="Verdana"/>
          <w:sz w:val="20"/>
        </w:rPr>
        <w:t xml:space="preserve">C. 2 Vols. </w:t>
      </w:r>
      <w:proofErr w:type="spellStart"/>
      <w:r w:rsidRPr="00B25E24">
        <w:rPr>
          <w:rFonts w:ascii="Verdana" w:hAnsi="Verdana"/>
          <w:sz w:val="20"/>
        </w:rPr>
        <w:t>Routledge</w:t>
      </w:r>
      <w:proofErr w:type="spellEnd"/>
      <w:r w:rsidRPr="00B25E24">
        <w:rPr>
          <w:rFonts w:ascii="Verdana" w:hAnsi="Verdana"/>
          <w:sz w:val="20"/>
        </w:rPr>
        <w:t>: London and New York</w:t>
      </w:r>
      <w:r>
        <w:rPr>
          <w:rFonts w:ascii="Verdana" w:hAnsi="Verdana"/>
          <w:sz w:val="20"/>
        </w:rPr>
        <w:t>, 348-365.</w:t>
      </w:r>
    </w:p>
    <w:p w:rsidR="00C316BA" w:rsidRDefault="00C316BA" w:rsidP="00C316BA">
      <w:pPr>
        <w:ind w:left="360" w:hanging="360"/>
        <w:rPr>
          <w:rFonts w:ascii="Verdana" w:hAnsi="Verdana"/>
          <w:bCs/>
          <w:sz w:val="20"/>
        </w:rPr>
      </w:pPr>
      <w:proofErr w:type="spellStart"/>
      <w:r>
        <w:rPr>
          <w:rFonts w:ascii="Verdana" w:hAnsi="Verdana"/>
          <w:bCs/>
          <w:sz w:val="20"/>
        </w:rPr>
        <w:t>Chalavas</w:t>
      </w:r>
      <w:proofErr w:type="spellEnd"/>
      <w:r>
        <w:rPr>
          <w:rFonts w:ascii="Verdana" w:hAnsi="Verdana"/>
          <w:bCs/>
          <w:sz w:val="20"/>
        </w:rPr>
        <w:t>, Mark (ed.); 2006.</w:t>
      </w:r>
      <w:r>
        <w:rPr>
          <w:rFonts w:ascii="Verdana" w:hAnsi="Verdana"/>
          <w:bCs/>
          <w:i/>
          <w:iCs/>
          <w:sz w:val="20"/>
        </w:rPr>
        <w:t xml:space="preserve">The ancient Near East: historical sources in translation. </w:t>
      </w:r>
      <w:smartTag w:uri="urn:schemas-microsoft-com:office:smarttags" w:element="place">
        <w:smartTag w:uri="urn:schemas-microsoft-com:office:smarttags" w:element="City">
          <w:r>
            <w:rPr>
              <w:rFonts w:ascii="Verdana" w:hAnsi="Verdana"/>
              <w:bCs/>
              <w:sz w:val="20"/>
            </w:rPr>
            <w:t>Malden</w:t>
          </w:r>
        </w:smartTag>
        <w:r>
          <w:rPr>
            <w:rFonts w:ascii="Verdana" w:hAnsi="Verdana"/>
            <w:bCs/>
            <w:sz w:val="20"/>
          </w:rPr>
          <w:t xml:space="preserve"> </w:t>
        </w:r>
        <w:smartTag w:uri="urn:schemas-microsoft-com:office:smarttags" w:element="State">
          <w:r>
            <w:rPr>
              <w:rFonts w:ascii="Verdana" w:hAnsi="Verdana"/>
              <w:bCs/>
              <w:sz w:val="20"/>
            </w:rPr>
            <w:t>MA</w:t>
          </w:r>
        </w:smartTag>
      </w:smartTag>
      <w:r>
        <w:rPr>
          <w:rFonts w:ascii="Verdana" w:hAnsi="Verdana"/>
          <w:bCs/>
          <w:sz w:val="20"/>
        </w:rPr>
        <w:t>: Blackwell, 102-104.</w:t>
      </w:r>
    </w:p>
    <w:p w:rsidR="00C316BA" w:rsidRDefault="00C316BA">
      <w:pPr>
        <w:ind w:left="720" w:hanging="720"/>
        <w:rPr>
          <w:rFonts w:ascii="Verdana" w:hAnsi="Verdana"/>
          <w:b/>
          <w:bCs/>
          <w:i/>
          <w:sz w:val="20"/>
        </w:rPr>
      </w:pPr>
    </w:p>
    <w:p w:rsidR="00C316BA" w:rsidRPr="00C316BA" w:rsidRDefault="00C316BA">
      <w:pPr>
        <w:ind w:left="720" w:hanging="720"/>
        <w:rPr>
          <w:rFonts w:ascii="Verdana" w:hAnsi="Verdana"/>
          <w:b/>
          <w:bCs/>
          <w:i/>
          <w:sz w:val="20"/>
        </w:rPr>
      </w:pPr>
      <w:r w:rsidRPr="00C316BA">
        <w:rPr>
          <w:rFonts w:ascii="Verdana" w:hAnsi="Verdana"/>
          <w:b/>
          <w:bCs/>
          <w:i/>
          <w:sz w:val="20"/>
        </w:rPr>
        <w:t>Assyrian colonies in Anatolia</w:t>
      </w:r>
    </w:p>
    <w:p w:rsidR="00C316BA" w:rsidRDefault="00C316BA" w:rsidP="00C316BA">
      <w:pPr>
        <w:ind w:left="360" w:hanging="360"/>
        <w:rPr>
          <w:rFonts w:ascii="Verdana" w:hAnsi="Verdana"/>
          <w:sz w:val="20"/>
        </w:rPr>
      </w:pPr>
      <w:proofErr w:type="spellStart"/>
      <w:r w:rsidRPr="000D0369">
        <w:rPr>
          <w:rFonts w:ascii="Verdana" w:hAnsi="Verdana"/>
          <w:sz w:val="20"/>
        </w:rPr>
        <w:t>Berdan</w:t>
      </w:r>
      <w:proofErr w:type="spellEnd"/>
      <w:r w:rsidRPr="000D0369">
        <w:rPr>
          <w:rFonts w:ascii="Verdana" w:hAnsi="Verdana"/>
          <w:sz w:val="20"/>
        </w:rPr>
        <w:t>, Frances F.; 1989</w:t>
      </w:r>
      <w:proofErr w:type="gramStart"/>
      <w:r w:rsidRPr="000D0369">
        <w:rPr>
          <w:rFonts w:ascii="Verdana" w:hAnsi="Verdana"/>
          <w:sz w:val="20"/>
        </w:rPr>
        <w:t>.“</w:t>
      </w:r>
      <w:proofErr w:type="gramEnd"/>
      <w:r w:rsidRPr="000D0369">
        <w:rPr>
          <w:rFonts w:ascii="Verdana" w:hAnsi="Verdana"/>
          <w:sz w:val="20"/>
        </w:rPr>
        <w:t xml:space="preserve">Trade and markets in </w:t>
      </w:r>
      <w:proofErr w:type="spellStart"/>
      <w:r w:rsidRPr="000D0369">
        <w:rPr>
          <w:rFonts w:ascii="Verdana" w:hAnsi="Verdana"/>
          <w:sz w:val="20"/>
        </w:rPr>
        <w:t>precapitalist</w:t>
      </w:r>
      <w:proofErr w:type="spellEnd"/>
      <w:r w:rsidRPr="000D0369">
        <w:rPr>
          <w:rFonts w:ascii="Verdana" w:hAnsi="Verdana"/>
          <w:sz w:val="20"/>
        </w:rPr>
        <w:t xml:space="preserve"> states,” in </w:t>
      </w:r>
      <w:r w:rsidRPr="000D0369">
        <w:rPr>
          <w:rFonts w:ascii="Verdana" w:hAnsi="Verdana"/>
          <w:i/>
          <w:sz w:val="20"/>
        </w:rPr>
        <w:t xml:space="preserve">Economic </w:t>
      </w:r>
      <w:proofErr w:type="spellStart"/>
      <w:r w:rsidRPr="000D0369">
        <w:rPr>
          <w:rFonts w:ascii="Verdana" w:hAnsi="Verdana"/>
          <w:i/>
          <w:sz w:val="20"/>
        </w:rPr>
        <w:t>anthropology.</w:t>
      </w:r>
      <w:r w:rsidRPr="000D0369">
        <w:rPr>
          <w:rFonts w:ascii="Verdana" w:hAnsi="Verdana"/>
          <w:sz w:val="20"/>
        </w:rPr>
        <w:t>Stuart</w:t>
      </w:r>
      <w:proofErr w:type="spellEnd"/>
      <w:r w:rsidRPr="000D0369">
        <w:rPr>
          <w:rFonts w:ascii="Verdana" w:hAnsi="Verdana"/>
          <w:sz w:val="20"/>
        </w:rPr>
        <w:t xml:space="preserve"> </w:t>
      </w:r>
      <w:proofErr w:type="spellStart"/>
      <w:r w:rsidRPr="000D0369">
        <w:rPr>
          <w:rFonts w:ascii="Verdana" w:hAnsi="Verdana"/>
          <w:sz w:val="20"/>
        </w:rPr>
        <w:t>Plattner</w:t>
      </w:r>
      <w:proofErr w:type="spellEnd"/>
      <w:r w:rsidRPr="000D0369">
        <w:rPr>
          <w:rFonts w:ascii="Verdana" w:hAnsi="Verdana"/>
          <w:sz w:val="20"/>
        </w:rPr>
        <w:t xml:space="preserve"> (</w:t>
      </w:r>
      <w:proofErr w:type="spellStart"/>
      <w:proofErr w:type="gramStart"/>
      <w:r w:rsidRPr="000D0369">
        <w:rPr>
          <w:rFonts w:ascii="Verdana" w:hAnsi="Verdana"/>
          <w:sz w:val="20"/>
        </w:rPr>
        <w:t>ed</w:t>
      </w:r>
      <w:proofErr w:type="spellEnd"/>
      <w:proofErr w:type="gramEnd"/>
      <w:r w:rsidRPr="000D0369">
        <w:rPr>
          <w:rFonts w:ascii="Verdana" w:hAnsi="Verdana"/>
          <w:sz w:val="20"/>
        </w:rPr>
        <w:t xml:space="preserve">). </w:t>
      </w:r>
      <w:smartTag w:uri="urn:schemas-microsoft-com:office:smarttags" w:element="PlaceName">
        <w:smartTag w:uri="urn:schemas-microsoft-com:office:smarttags" w:element="place">
          <w:r w:rsidRPr="000D0369">
            <w:rPr>
              <w:rFonts w:ascii="Verdana" w:hAnsi="Verdana"/>
              <w:sz w:val="20"/>
            </w:rPr>
            <w:t>Stanford</w:t>
          </w:r>
        </w:smartTag>
        <w:r w:rsidRPr="000D0369">
          <w:rPr>
            <w:rFonts w:ascii="Verdana" w:hAnsi="Verdana"/>
            <w:sz w:val="20"/>
          </w:rPr>
          <w:t xml:space="preserve"> </w:t>
        </w:r>
        <w:smartTag w:uri="urn:schemas-microsoft-com:office:smarttags" w:element="PlaceType">
          <w:r w:rsidRPr="000D0369">
            <w:rPr>
              <w:rFonts w:ascii="Verdana" w:hAnsi="Verdana"/>
              <w:sz w:val="20"/>
            </w:rPr>
            <w:t>University</w:t>
          </w:r>
        </w:smartTag>
      </w:smartTag>
      <w:r w:rsidRPr="000D0369">
        <w:rPr>
          <w:rFonts w:ascii="Verdana" w:hAnsi="Verdana"/>
          <w:sz w:val="20"/>
        </w:rPr>
        <w:t xml:space="preserve"> Press, 78-107.</w:t>
      </w:r>
    </w:p>
    <w:p w:rsidR="002045DD" w:rsidRDefault="00AA57CF" w:rsidP="00C316BA">
      <w:pPr>
        <w:ind w:left="360" w:hanging="360"/>
        <w:rPr>
          <w:rFonts w:ascii="Verdana" w:hAnsi="Verdana"/>
          <w:bCs/>
          <w:sz w:val="20"/>
        </w:rPr>
      </w:pPr>
      <w:proofErr w:type="spellStart"/>
      <w:proofErr w:type="gramStart"/>
      <w:r>
        <w:rPr>
          <w:rFonts w:ascii="Verdana" w:hAnsi="Verdana"/>
          <w:bCs/>
          <w:sz w:val="20"/>
        </w:rPr>
        <w:t>Veenhof</w:t>
      </w:r>
      <w:proofErr w:type="spellEnd"/>
      <w:r>
        <w:rPr>
          <w:rFonts w:ascii="Verdana" w:hAnsi="Verdana"/>
          <w:bCs/>
          <w:sz w:val="20"/>
        </w:rPr>
        <w:t xml:space="preserve">, </w:t>
      </w:r>
      <w:proofErr w:type="spellStart"/>
      <w:r>
        <w:rPr>
          <w:rFonts w:ascii="Verdana" w:hAnsi="Verdana"/>
          <w:bCs/>
          <w:sz w:val="20"/>
        </w:rPr>
        <w:t>Klaas</w:t>
      </w:r>
      <w:proofErr w:type="spellEnd"/>
      <w:r>
        <w:rPr>
          <w:rFonts w:ascii="Verdana" w:hAnsi="Verdana"/>
          <w:bCs/>
          <w:sz w:val="20"/>
        </w:rPr>
        <w:t xml:space="preserve"> R. and </w:t>
      </w:r>
      <w:proofErr w:type="spellStart"/>
      <w:r>
        <w:rPr>
          <w:rFonts w:ascii="Verdana" w:hAnsi="Verdana"/>
          <w:bCs/>
          <w:sz w:val="20"/>
        </w:rPr>
        <w:t>Jesper</w:t>
      </w:r>
      <w:proofErr w:type="spellEnd"/>
      <w:r>
        <w:rPr>
          <w:rFonts w:ascii="Verdana" w:hAnsi="Verdana"/>
          <w:bCs/>
          <w:sz w:val="20"/>
        </w:rPr>
        <w:t xml:space="preserve"> </w:t>
      </w:r>
      <w:proofErr w:type="spellStart"/>
      <w:r>
        <w:rPr>
          <w:rFonts w:ascii="Verdana" w:hAnsi="Verdana"/>
          <w:bCs/>
          <w:sz w:val="20"/>
        </w:rPr>
        <w:t>Eidem</w:t>
      </w:r>
      <w:proofErr w:type="spellEnd"/>
      <w:r>
        <w:rPr>
          <w:rFonts w:ascii="Verdana" w:hAnsi="Verdana"/>
          <w:bCs/>
          <w:sz w:val="20"/>
        </w:rPr>
        <w:t>; 2008.</w:t>
      </w:r>
      <w:proofErr w:type="gramEnd"/>
      <w:r w:rsidR="00C316BA">
        <w:rPr>
          <w:rFonts w:ascii="Verdana" w:hAnsi="Verdana"/>
          <w:bCs/>
          <w:sz w:val="20"/>
        </w:rPr>
        <w:t xml:space="preserve"> </w:t>
      </w:r>
      <w:r>
        <w:rPr>
          <w:rFonts w:ascii="Verdana" w:hAnsi="Verdana"/>
          <w:bCs/>
          <w:i/>
          <w:sz w:val="20"/>
        </w:rPr>
        <w:t xml:space="preserve">Mesopotamia: The Old Assyrian Period. </w:t>
      </w:r>
      <w:r>
        <w:rPr>
          <w:rFonts w:ascii="Verdana" w:hAnsi="Verdana"/>
          <w:bCs/>
          <w:sz w:val="20"/>
        </w:rPr>
        <w:t xml:space="preserve">Academic Press Fribourg. Read 147-182. </w:t>
      </w:r>
    </w:p>
    <w:p w:rsidR="002045DD" w:rsidRDefault="00AA57CF">
      <w:pPr>
        <w:ind w:left="360" w:hanging="360"/>
        <w:rPr>
          <w:rFonts w:ascii="Verdana" w:hAnsi="Verdana"/>
          <w:bCs/>
          <w:sz w:val="20"/>
        </w:rPr>
      </w:pPr>
      <w:proofErr w:type="spellStart"/>
      <w:r w:rsidRPr="00BC309A">
        <w:rPr>
          <w:rFonts w:ascii="Verdana" w:hAnsi="Verdana"/>
          <w:bCs/>
          <w:sz w:val="20"/>
        </w:rPr>
        <w:t>Kuhrt</w:t>
      </w:r>
      <w:proofErr w:type="spellEnd"/>
      <w:r w:rsidRPr="00BC309A">
        <w:rPr>
          <w:rFonts w:ascii="Verdana" w:hAnsi="Verdana"/>
          <w:bCs/>
          <w:sz w:val="20"/>
        </w:rPr>
        <w:t xml:space="preserve">, </w:t>
      </w:r>
      <w:proofErr w:type="spellStart"/>
      <w:r w:rsidRPr="00BC309A">
        <w:rPr>
          <w:rFonts w:ascii="Verdana" w:hAnsi="Verdana"/>
          <w:bCs/>
          <w:sz w:val="20"/>
        </w:rPr>
        <w:t>Amélie</w:t>
      </w:r>
      <w:proofErr w:type="spellEnd"/>
      <w:r w:rsidRPr="00BC309A">
        <w:rPr>
          <w:rFonts w:ascii="Verdana" w:hAnsi="Verdana"/>
          <w:bCs/>
          <w:sz w:val="20"/>
        </w:rPr>
        <w:t xml:space="preserve">; 1998.“The Old Assyrian merchants,” in </w:t>
      </w:r>
      <w:r w:rsidRPr="00BC309A">
        <w:rPr>
          <w:rFonts w:ascii="Verdana" w:hAnsi="Verdana"/>
          <w:bCs/>
          <w:i/>
          <w:iCs/>
          <w:sz w:val="20"/>
        </w:rPr>
        <w:t>Trade, traders and the ancient city</w:t>
      </w:r>
      <w:r w:rsidRPr="00BC309A">
        <w:rPr>
          <w:rFonts w:ascii="Verdana" w:hAnsi="Verdana"/>
          <w:bCs/>
          <w:sz w:val="20"/>
        </w:rPr>
        <w:t xml:space="preserve">. H. </w:t>
      </w:r>
      <w:proofErr w:type="spellStart"/>
      <w:r w:rsidRPr="00BC309A">
        <w:rPr>
          <w:rFonts w:ascii="Verdana" w:hAnsi="Verdana"/>
          <w:bCs/>
          <w:sz w:val="20"/>
        </w:rPr>
        <w:t>Parkins</w:t>
      </w:r>
      <w:proofErr w:type="spellEnd"/>
      <w:r w:rsidRPr="00BC309A">
        <w:rPr>
          <w:rFonts w:ascii="Verdana" w:hAnsi="Verdana"/>
          <w:bCs/>
          <w:sz w:val="20"/>
        </w:rPr>
        <w:t xml:space="preserve">&amp; C. Smith (eds.), </w:t>
      </w:r>
      <w:proofErr w:type="spellStart"/>
      <w:r w:rsidRPr="00BC309A">
        <w:rPr>
          <w:rFonts w:ascii="Verdana" w:hAnsi="Verdana"/>
          <w:bCs/>
          <w:sz w:val="20"/>
        </w:rPr>
        <w:t>Routledge</w:t>
      </w:r>
      <w:proofErr w:type="spellEnd"/>
      <w:r w:rsidRPr="00BC309A">
        <w:rPr>
          <w:rFonts w:ascii="Verdana" w:hAnsi="Verdana"/>
          <w:bCs/>
          <w:sz w:val="20"/>
        </w:rPr>
        <w:t xml:space="preserve">: </w:t>
      </w:r>
      <w:smartTag w:uri="urn:schemas-microsoft-com:office:smarttags" w:element="City">
        <w:smartTag w:uri="urn:schemas-microsoft-com:office:smarttags" w:element="place">
          <w:r w:rsidRPr="00BC309A">
            <w:rPr>
              <w:rFonts w:ascii="Verdana" w:hAnsi="Verdana"/>
              <w:bCs/>
              <w:sz w:val="20"/>
            </w:rPr>
            <w:t>London</w:t>
          </w:r>
        </w:smartTag>
      </w:smartTag>
      <w:r w:rsidRPr="00BC309A">
        <w:rPr>
          <w:rFonts w:ascii="Verdana" w:hAnsi="Verdana"/>
          <w:bCs/>
          <w:sz w:val="20"/>
        </w:rPr>
        <w:t>, 1-15.</w:t>
      </w:r>
    </w:p>
    <w:p w:rsidR="002045DD" w:rsidRDefault="00AA57CF">
      <w:pPr>
        <w:ind w:left="360" w:hanging="360"/>
        <w:rPr>
          <w:rFonts w:ascii="Verdana" w:hAnsi="Verdana"/>
          <w:bCs/>
          <w:sz w:val="20"/>
        </w:rPr>
      </w:pPr>
      <w:proofErr w:type="spellStart"/>
      <w:r>
        <w:rPr>
          <w:rFonts w:ascii="Verdana" w:hAnsi="Verdana"/>
          <w:bCs/>
          <w:sz w:val="20"/>
        </w:rPr>
        <w:lastRenderedPageBreak/>
        <w:t>Barjamovic</w:t>
      </w:r>
      <w:proofErr w:type="spellEnd"/>
      <w:r>
        <w:rPr>
          <w:rFonts w:ascii="Verdana" w:hAnsi="Verdana"/>
          <w:bCs/>
          <w:sz w:val="20"/>
        </w:rPr>
        <w:t xml:space="preserve">, </w:t>
      </w:r>
      <w:proofErr w:type="spellStart"/>
      <w:r>
        <w:rPr>
          <w:rFonts w:ascii="Verdana" w:hAnsi="Verdana"/>
          <w:bCs/>
          <w:sz w:val="20"/>
        </w:rPr>
        <w:t>Gojko</w:t>
      </w:r>
      <w:proofErr w:type="spellEnd"/>
      <w:r>
        <w:rPr>
          <w:rFonts w:ascii="Verdana" w:hAnsi="Verdana"/>
          <w:bCs/>
          <w:sz w:val="20"/>
        </w:rPr>
        <w:t>; 2008</w:t>
      </w:r>
      <w:proofErr w:type="gramStart"/>
      <w:r>
        <w:rPr>
          <w:rFonts w:ascii="Verdana" w:hAnsi="Verdana"/>
          <w:bCs/>
          <w:sz w:val="20"/>
        </w:rPr>
        <w:t>.“</w:t>
      </w:r>
      <w:r w:rsidRPr="00BC309A">
        <w:rPr>
          <w:rFonts w:ascii="Verdana" w:hAnsi="Verdana"/>
          <w:bCs/>
          <w:sz w:val="20"/>
        </w:rPr>
        <w:t>The Geography of Trade – Assyrian Colonies in Anatolia c. 1975 – 1725 B.C. and</w:t>
      </w:r>
      <w:r w:rsidR="00B76E04">
        <w:rPr>
          <w:rFonts w:ascii="Verdana" w:hAnsi="Verdana"/>
          <w:bCs/>
          <w:sz w:val="20"/>
        </w:rPr>
        <w:t xml:space="preserve"> </w:t>
      </w:r>
      <w:r w:rsidRPr="00BC309A">
        <w:rPr>
          <w:rFonts w:ascii="Verdana" w:hAnsi="Verdana"/>
          <w:bCs/>
          <w:sz w:val="20"/>
        </w:rPr>
        <w:t>the Study of Early Inte</w:t>
      </w:r>
      <w:r>
        <w:rPr>
          <w:rFonts w:ascii="Verdana" w:hAnsi="Verdana"/>
          <w:bCs/>
          <w:sz w:val="20"/>
        </w:rPr>
        <w:t xml:space="preserve">rregional Networks of Exchange” In </w:t>
      </w:r>
      <w:r w:rsidRPr="00BC309A">
        <w:rPr>
          <w:rFonts w:ascii="Verdana" w:hAnsi="Verdana"/>
          <w:bCs/>
          <w:i/>
          <w:iCs/>
          <w:sz w:val="20"/>
        </w:rPr>
        <w:t xml:space="preserve">Anatolia and the </w:t>
      </w:r>
      <w:proofErr w:type="spellStart"/>
      <w:r w:rsidRPr="00BC309A">
        <w:rPr>
          <w:rFonts w:ascii="Verdana" w:hAnsi="Verdana"/>
          <w:bCs/>
          <w:i/>
          <w:iCs/>
          <w:sz w:val="20"/>
        </w:rPr>
        <w:t>Jazira</w:t>
      </w:r>
      <w:proofErr w:type="spellEnd"/>
      <w:r w:rsidRPr="00BC309A">
        <w:rPr>
          <w:rFonts w:ascii="Verdana" w:hAnsi="Verdana"/>
          <w:bCs/>
          <w:i/>
          <w:iCs/>
          <w:sz w:val="20"/>
        </w:rPr>
        <w:t xml:space="preserve"> during the Old Assyrian Period</w:t>
      </w:r>
      <w:r>
        <w:rPr>
          <w:rFonts w:ascii="Verdana" w:hAnsi="Verdana"/>
          <w:bCs/>
          <w:sz w:val="20"/>
        </w:rPr>
        <w:t>.</w:t>
      </w:r>
      <w:proofErr w:type="gramEnd"/>
      <w:r w:rsidR="00365FE4">
        <w:rPr>
          <w:rFonts w:ascii="Verdana" w:hAnsi="Verdana"/>
          <w:bCs/>
          <w:sz w:val="20"/>
        </w:rPr>
        <w:t xml:space="preserve"> </w:t>
      </w:r>
      <w:r w:rsidRPr="00BC309A">
        <w:rPr>
          <w:rFonts w:ascii="Verdana" w:hAnsi="Verdana"/>
          <w:bCs/>
          <w:sz w:val="20"/>
        </w:rPr>
        <w:t xml:space="preserve">J.G. </w:t>
      </w:r>
      <w:proofErr w:type="spellStart"/>
      <w:r w:rsidRPr="00BC309A">
        <w:rPr>
          <w:rFonts w:ascii="Verdana" w:hAnsi="Verdana"/>
          <w:bCs/>
          <w:sz w:val="20"/>
        </w:rPr>
        <w:t>Dercksen</w:t>
      </w:r>
      <w:proofErr w:type="spellEnd"/>
      <w:r w:rsidRPr="00BC309A">
        <w:rPr>
          <w:rFonts w:ascii="Verdana" w:hAnsi="Verdana"/>
          <w:bCs/>
          <w:sz w:val="20"/>
        </w:rPr>
        <w:t xml:space="preserve"> (ed.) (PIHANS 111), </w:t>
      </w:r>
      <w:proofErr w:type="spellStart"/>
      <w:r w:rsidRPr="00BC309A">
        <w:rPr>
          <w:rFonts w:ascii="Verdana" w:hAnsi="Verdana"/>
          <w:bCs/>
          <w:sz w:val="20"/>
        </w:rPr>
        <w:t>Leiden</w:t>
      </w:r>
      <w:proofErr w:type="gramStart"/>
      <w:r w:rsidRPr="00BC309A">
        <w:rPr>
          <w:rFonts w:ascii="Verdana" w:hAnsi="Verdana"/>
          <w:bCs/>
          <w:sz w:val="20"/>
        </w:rPr>
        <w:t>:Nederlands</w:t>
      </w:r>
      <w:proofErr w:type="spellEnd"/>
      <w:proofErr w:type="gramEnd"/>
      <w:r w:rsidR="00365FE4">
        <w:rPr>
          <w:rFonts w:ascii="Verdana" w:hAnsi="Verdana"/>
          <w:bCs/>
          <w:sz w:val="20"/>
        </w:rPr>
        <w:t xml:space="preserve"> </w:t>
      </w:r>
      <w:proofErr w:type="spellStart"/>
      <w:r>
        <w:rPr>
          <w:rFonts w:ascii="Verdana" w:hAnsi="Verdana"/>
          <w:bCs/>
          <w:sz w:val="20"/>
        </w:rPr>
        <w:t>Instituut</w:t>
      </w:r>
      <w:proofErr w:type="spellEnd"/>
      <w:r w:rsidR="00365FE4">
        <w:rPr>
          <w:rFonts w:ascii="Verdana" w:hAnsi="Verdana"/>
          <w:bCs/>
          <w:sz w:val="20"/>
        </w:rPr>
        <w:t xml:space="preserve"> </w:t>
      </w:r>
      <w:proofErr w:type="spellStart"/>
      <w:r>
        <w:rPr>
          <w:rFonts w:ascii="Verdana" w:hAnsi="Verdana"/>
          <w:bCs/>
          <w:sz w:val="20"/>
        </w:rPr>
        <w:t>voor</w:t>
      </w:r>
      <w:proofErr w:type="spellEnd"/>
      <w:r>
        <w:rPr>
          <w:rFonts w:ascii="Verdana" w:hAnsi="Verdana"/>
          <w:bCs/>
          <w:sz w:val="20"/>
        </w:rPr>
        <w:t xml:space="preserve"> het </w:t>
      </w:r>
      <w:proofErr w:type="spellStart"/>
      <w:r>
        <w:rPr>
          <w:rFonts w:ascii="Verdana" w:hAnsi="Verdana"/>
          <w:bCs/>
          <w:sz w:val="20"/>
        </w:rPr>
        <w:t>Nabije</w:t>
      </w:r>
      <w:proofErr w:type="spellEnd"/>
      <w:r w:rsidR="00365FE4">
        <w:rPr>
          <w:rFonts w:ascii="Verdana" w:hAnsi="Verdana"/>
          <w:bCs/>
          <w:sz w:val="20"/>
        </w:rPr>
        <w:t xml:space="preserve"> </w:t>
      </w:r>
      <w:proofErr w:type="spellStart"/>
      <w:r>
        <w:rPr>
          <w:rFonts w:ascii="Verdana" w:hAnsi="Verdana"/>
          <w:bCs/>
          <w:sz w:val="20"/>
        </w:rPr>
        <w:t>Osten</w:t>
      </w:r>
      <w:proofErr w:type="spellEnd"/>
      <w:r>
        <w:rPr>
          <w:rFonts w:ascii="Verdana" w:hAnsi="Verdana"/>
          <w:bCs/>
          <w:sz w:val="20"/>
        </w:rPr>
        <w:t>,</w:t>
      </w:r>
      <w:r w:rsidRPr="00BC309A">
        <w:rPr>
          <w:rFonts w:ascii="Verdana" w:hAnsi="Verdana"/>
          <w:bCs/>
          <w:sz w:val="20"/>
        </w:rPr>
        <w:t xml:space="preserve"> 87-100.</w:t>
      </w:r>
    </w:p>
    <w:p w:rsidR="00C316BA" w:rsidRDefault="00C316BA" w:rsidP="00C316BA">
      <w:pPr>
        <w:ind w:left="360" w:hanging="360"/>
        <w:rPr>
          <w:rFonts w:ascii="Verdana" w:hAnsi="Verdana"/>
          <w:bCs/>
          <w:sz w:val="20"/>
        </w:rPr>
      </w:pPr>
      <w:proofErr w:type="spellStart"/>
      <w:r>
        <w:rPr>
          <w:rFonts w:ascii="Verdana" w:hAnsi="Verdana"/>
          <w:bCs/>
          <w:sz w:val="20"/>
        </w:rPr>
        <w:t>Bajramovic</w:t>
      </w:r>
      <w:proofErr w:type="spellEnd"/>
      <w:r>
        <w:rPr>
          <w:rFonts w:ascii="Verdana" w:hAnsi="Verdana"/>
          <w:bCs/>
          <w:sz w:val="20"/>
        </w:rPr>
        <w:t xml:space="preserve">, </w:t>
      </w:r>
      <w:proofErr w:type="spellStart"/>
      <w:r>
        <w:rPr>
          <w:rFonts w:ascii="Verdana" w:hAnsi="Verdana"/>
          <w:bCs/>
          <w:sz w:val="20"/>
        </w:rPr>
        <w:t>Gojko</w:t>
      </w:r>
      <w:proofErr w:type="spellEnd"/>
      <w:r>
        <w:rPr>
          <w:rFonts w:ascii="Verdana" w:hAnsi="Verdana"/>
          <w:bCs/>
          <w:sz w:val="20"/>
        </w:rPr>
        <w:t>; 2010.</w:t>
      </w:r>
      <w:r w:rsidRPr="00BC309A">
        <w:rPr>
          <w:rFonts w:ascii="Verdana" w:hAnsi="Verdana"/>
          <w:bCs/>
          <w:i/>
          <w:iCs/>
          <w:sz w:val="20"/>
        </w:rPr>
        <w:t xml:space="preserve">A Historical Geography of </w:t>
      </w:r>
      <w:smartTag w:uri="urn:schemas-microsoft-com:office:smarttags" w:element="place">
        <w:r w:rsidRPr="00BC309A">
          <w:rPr>
            <w:rFonts w:ascii="Verdana" w:hAnsi="Verdana"/>
            <w:bCs/>
            <w:i/>
            <w:iCs/>
            <w:sz w:val="20"/>
          </w:rPr>
          <w:t>Anatolia</w:t>
        </w:r>
      </w:smartTag>
      <w:r w:rsidRPr="00BC309A">
        <w:rPr>
          <w:rFonts w:ascii="Verdana" w:hAnsi="Verdana"/>
          <w:bCs/>
          <w:i/>
          <w:iCs/>
          <w:sz w:val="20"/>
        </w:rPr>
        <w:t xml:space="preserve"> in the Old Assyrian Colony Period</w:t>
      </w:r>
      <w:proofErr w:type="gramStart"/>
      <w:r w:rsidRPr="00BC309A">
        <w:rPr>
          <w:rFonts w:ascii="Verdana" w:hAnsi="Verdana"/>
          <w:bCs/>
          <w:i/>
          <w:iCs/>
          <w:sz w:val="20"/>
        </w:rPr>
        <w:t>.</w:t>
      </w:r>
      <w:r w:rsidRPr="00BC309A">
        <w:rPr>
          <w:rFonts w:ascii="Verdana" w:hAnsi="Verdana"/>
          <w:bCs/>
          <w:sz w:val="20"/>
        </w:rPr>
        <w:t>(</w:t>
      </w:r>
      <w:proofErr w:type="spellStart"/>
      <w:proofErr w:type="gramEnd"/>
      <w:r w:rsidRPr="00BC309A">
        <w:rPr>
          <w:rFonts w:ascii="Verdana" w:hAnsi="Verdana"/>
          <w:bCs/>
          <w:sz w:val="20"/>
        </w:rPr>
        <w:t>Carsten</w:t>
      </w:r>
      <w:proofErr w:type="spellEnd"/>
      <w:r w:rsidRPr="00BC309A">
        <w:rPr>
          <w:rFonts w:ascii="Verdana" w:hAnsi="Verdana"/>
          <w:bCs/>
          <w:sz w:val="20"/>
        </w:rPr>
        <w:t xml:space="preserve"> </w:t>
      </w:r>
      <w:proofErr w:type="spellStart"/>
      <w:r w:rsidRPr="00BC309A">
        <w:rPr>
          <w:rFonts w:ascii="Verdana" w:hAnsi="Verdana"/>
          <w:bCs/>
          <w:sz w:val="20"/>
        </w:rPr>
        <w:t>NiebuhrInstitute</w:t>
      </w:r>
      <w:proofErr w:type="spellEnd"/>
      <w:r w:rsidRPr="00BC309A">
        <w:rPr>
          <w:rFonts w:ascii="Verdana" w:hAnsi="Verdana"/>
          <w:bCs/>
          <w:sz w:val="20"/>
        </w:rPr>
        <w:t xml:space="preserve"> Publications 38). Copenhagen: Museum </w:t>
      </w:r>
      <w:proofErr w:type="spellStart"/>
      <w:r w:rsidRPr="00BC309A">
        <w:rPr>
          <w:rFonts w:ascii="Verdana" w:hAnsi="Verdana"/>
          <w:bCs/>
          <w:sz w:val="20"/>
        </w:rPr>
        <w:t>Tusculanum</w:t>
      </w:r>
      <w:proofErr w:type="spellEnd"/>
      <w:r w:rsidRPr="00BC309A">
        <w:rPr>
          <w:rFonts w:ascii="Verdana" w:hAnsi="Verdana"/>
          <w:bCs/>
          <w:sz w:val="20"/>
        </w:rPr>
        <w:t xml:space="preserve"> Press.</w:t>
      </w:r>
      <w:r>
        <w:rPr>
          <w:rFonts w:ascii="Verdana" w:hAnsi="Verdana"/>
          <w:bCs/>
          <w:sz w:val="20"/>
        </w:rPr>
        <w:t xml:space="preserve"> (Good Maps)</w:t>
      </w:r>
    </w:p>
    <w:p w:rsidR="002045DD" w:rsidRDefault="002045DD">
      <w:pPr>
        <w:ind w:left="360" w:hanging="360"/>
        <w:rPr>
          <w:rFonts w:ascii="Verdana" w:hAnsi="Verdana"/>
          <w:bCs/>
          <w:sz w:val="20"/>
        </w:rPr>
      </w:pPr>
    </w:p>
    <w:p w:rsidR="00C316BA" w:rsidRPr="00C316BA" w:rsidRDefault="00C316BA">
      <w:pPr>
        <w:ind w:left="360" w:hanging="360"/>
        <w:rPr>
          <w:rFonts w:ascii="Verdana" w:hAnsi="Verdana"/>
          <w:b/>
          <w:bCs/>
          <w:i/>
          <w:sz w:val="20"/>
        </w:rPr>
      </w:pPr>
      <w:r w:rsidRPr="00C316BA">
        <w:rPr>
          <w:rFonts w:ascii="Verdana" w:hAnsi="Verdana"/>
          <w:b/>
          <w:bCs/>
          <w:i/>
          <w:sz w:val="20"/>
        </w:rPr>
        <w:t xml:space="preserve">The city of </w:t>
      </w:r>
      <w:proofErr w:type="spellStart"/>
      <w:r w:rsidRPr="00C316BA">
        <w:rPr>
          <w:rFonts w:ascii="Verdana" w:hAnsi="Verdana"/>
          <w:b/>
          <w:bCs/>
          <w:i/>
          <w:sz w:val="20"/>
        </w:rPr>
        <w:t>Ashur</w:t>
      </w:r>
      <w:proofErr w:type="spellEnd"/>
    </w:p>
    <w:p w:rsidR="002045DD" w:rsidRDefault="00AA57CF">
      <w:pPr>
        <w:ind w:left="360" w:hanging="360"/>
        <w:rPr>
          <w:rFonts w:ascii="Verdana" w:hAnsi="Verdana"/>
          <w:sz w:val="20"/>
        </w:rPr>
      </w:pPr>
      <w:proofErr w:type="gramStart"/>
      <w:r>
        <w:rPr>
          <w:rFonts w:ascii="Verdana" w:hAnsi="Verdana"/>
          <w:sz w:val="20"/>
        </w:rPr>
        <w:t>Feldman, Marian H.; 2006.</w:t>
      </w:r>
      <w:proofErr w:type="gramEnd"/>
      <w:r>
        <w:rPr>
          <w:rFonts w:ascii="Verdana" w:hAnsi="Verdana"/>
          <w:sz w:val="20"/>
        </w:rPr>
        <w:t xml:space="preserve"> “</w:t>
      </w:r>
      <w:proofErr w:type="spellStart"/>
      <w:r w:rsidRPr="00B25E24">
        <w:rPr>
          <w:rFonts w:ascii="Verdana" w:hAnsi="Verdana"/>
          <w:sz w:val="20"/>
        </w:rPr>
        <w:t>Assur</w:t>
      </w:r>
      <w:proofErr w:type="spellEnd"/>
      <w:r w:rsidRPr="00B25E24">
        <w:rPr>
          <w:rFonts w:ascii="Verdana" w:hAnsi="Verdana"/>
          <w:sz w:val="20"/>
        </w:rPr>
        <w:t xml:space="preserve"> Tomb 45 and the Birth of the Assyrian Empire</w:t>
      </w:r>
      <w:r>
        <w:rPr>
          <w:rFonts w:ascii="Verdana" w:hAnsi="Verdana"/>
          <w:sz w:val="20"/>
        </w:rPr>
        <w:t xml:space="preserve">,” </w:t>
      </w:r>
      <w:r w:rsidRPr="00B25E24">
        <w:rPr>
          <w:rFonts w:ascii="Verdana" w:hAnsi="Verdana"/>
          <w:i/>
          <w:iCs/>
          <w:sz w:val="20"/>
        </w:rPr>
        <w:t>Bulletin of the American Schools of Oriental Research</w:t>
      </w:r>
      <w:r>
        <w:rPr>
          <w:rFonts w:ascii="Verdana" w:hAnsi="Verdana"/>
          <w:sz w:val="20"/>
        </w:rPr>
        <w:t xml:space="preserve"> 343:</w:t>
      </w:r>
      <w:r w:rsidRPr="00B25E24">
        <w:rPr>
          <w:rFonts w:ascii="Verdana" w:hAnsi="Verdana"/>
          <w:sz w:val="20"/>
        </w:rPr>
        <w:t xml:space="preserve"> 21-43</w:t>
      </w:r>
      <w:r>
        <w:rPr>
          <w:rFonts w:ascii="Verdana" w:hAnsi="Verdana"/>
          <w:sz w:val="20"/>
        </w:rPr>
        <w:t>.</w:t>
      </w:r>
    </w:p>
    <w:p w:rsidR="002045DD" w:rsidRDefault="00AA57CF">
      <w:pPr>
        <w:ind w:left="360" w:hanging="360"/>
        <w:rPr>
          <w:rFonts w:ascii="Verdana" w:hAnsi="Verdana"/>
          <w:sz w:val="20"/>
        </w:rPr>
      </w:pPr>
      <w:proofErr w:type="spellStart"/>
      <w:r>
        <w:rPr>
          <w:rFonts w:ascii="Verdana" w:hAnsi="Verdana"/>
          <w:sz w:val="20"/>
        </w:rPr>
        <w:t>Altaweel</w:t>
      </w:r>
      <w:proofErr w:type="spellEnd"/>
      <w:r>
        <w:rPr>
          <w:rFonts w:ascii="Verdana" w:hAnsi="Verdana"/>
          <w:sz w:val="20"/>
        </w:rPr>
        <w:t>, M.; 2008</w:t>
      </w:r>
      <w:r w:rsidRPr="00C92E40">
        <w:rPr>
          <w:rFonts w:ascii="Verdana" w:hAnsi="Verdana"/>
          <w:sz w:val="20"/>
        </w:rPr>
        <w:t> </w:t>
      </w:r>
      <w:proofErr w:type="gramStart"/>
      <w:r w:rsidRPr="00C92E40">
        <w:rPr>
          <w:rFonts w:ascii="Verdana" w:hAnsi="Verdana"/>
          <w:i/>
          <w:iCs/>
          <w:sz w:val="20"/>
        </w:rPr>
        <w:t>The</w:t>
      </w:r>
      <w:proofErr w:type="gramEnd"/>
      <w:r w:rsidRPr="00C92E40">
        <w:rPr>
          <w:rFonts w:ascii="Verdana" w:hAnsi="Verdana"/>
          <w:i/>
          <w:iCs/>
          <w:sz w:val="20"/>
        </w:rPr>
        <w:t xml:space="preserve"> imperial landscape of </w:t>
      </w:r>
      <w:proofErr w:type="spellStart"/>
      <w:r w:rsidRPr="00C92E40">
        <w:rPr>
          <w:rFonts w:ascii="Verdana" w:hAnsi="Verdana"/>
          <w:i/>
          <w:iCs/>
          <w:sz w:val="20"/>
        </w:rPr>
        <w:t>Ashur</w:t>
      </w:r>
      <w:proofErr w:type="spellEnd"/>
      <w:r w:rsidRPr="00C92E40">
        <w:rPr>
          <w:rFonts w:ascii="Verdana" w:hAnsi="Verdana"/>
          <w:i/>
          <w:iCs/>
          <w:sz w:val="20"/>
        </w:rPr>
        <w:t>: settlement and land use in the Assyrian heartland</w:t>
      </w:r>
      <w:r w:rsidRPr="00C92E40">
        <w:rPr>
          <w:rFonts w:ascii="Verdana" w:hAnsi="Verdana"/>
          <w:sz w:val="20"/>
        </w:rPr>
        <w:t> (Heidelberge</w:t>
      </w:r>
      <w:r>
        <w:rPr>
          <w:rFonts w:ascii="Verdana" w:hAnsi="Verdana"/>
          <w:sz w:val="20"/>
        </w:rPr>
        <w:t xml:space="preserve">r </w:t>
      </w:r>
      <w:proofErr w:type="spellStart"/>
      <w:r>
        <w:rPr>
          <w:rFonts w:ascii="Verdana" w:hAnsi="Verdana"/>
          <w:sz w:val="20"/>
        </w:rPr>
        <w:t>Studien</w:t>
      </w:r>
      <w:proofErr w:type="spellEnd"/>
      <w:r w:rsidR="00B76E04">
        <w:rPr>
          <w:rFonts w:ascii="Verdana" w:hAnsi="Verdana"/>
          <w:sz w:val="20"/>
        </w:rPr>
        <w:t xml:space="preserve"> </w:t>
      </w:r>
      <w:proofErr w:type="spellStart"/>
      <w:r>
        <w:rPr>
          <w:rFonts w:ascii="Verdana" w:hAnsi="Verdana"/>
          <w:sz w:val="20"/>
        </w:rPr>
        <w:t>zum</w:t>
      </w:r>
      <w:proofErr w:type="spellEnd"/>
      <w:r w:rsidR="00B76E04">
        <w:rPr>
          <w:rFonts w:ascii="Verdana" w:hAnsi="Verdana"/>
          <w:sz w:val="20"/>
        </w:rPr>
        <w:t xml:space="preserve"> </w:t>
      </w:r>
      <w:proofErr w:type="spellStart"/>
      <w:r>
        <w:rPr>
          <w:rFonts w:ascii="Verdana" w:hAnsi="Verdana"/>
          <w:sz w:val="20"/>
        </w:rPr>
        <w:t>Alten</w:t>
      </w:r>
      <w:proofErr w:type="spellEnd"/>
      <w:r>
        <w:rPr>
          <w:rFonts w:ascii="Verdana" w:hAnsi="Verdana"/>
          <w:sz w:val="20"/>
        </w:rPr>
        <w:t xml:space="preserve"> Orient 11), </w:t>
      </w:r>
      <w:r w:rsidRPr="00C92E40">
        <w:rPr>
          <w:rFonts w:ascii="Verdana" w:hAnsi="Verdana"/>
          <w:sz w:val="20"/>
        </w:rPr>
        <w:t>Heidelberg:</w:t>
      </w:r>
      <w:r>
        <w:rPr>
          <w:rFonts w:ascii="Verdana" w:hAnsi="Verdana"/>
          <w:sz w:val="20"/>
        </w:rPr>
        <w:t xml:space="preserve"> Heidelberger </w:t>
      </w:r>
      <w:proofErr w:type="spellStart"/>
      <w:r>
        <w:rPr>
          <w:rFonts w:ascii="Verdana" w:hAnsi="Verdana"/>
          <w:sz w:val="20"/>
        </w:rPr>
        <w:t>Orientverlag</w:t>
      </w:r>
      <w:proofErr w:type="spellEnd"/>
      <w:r w:rsidRPr="00C92E40">
        <w:rPr>
          <w:rFonts w:ascii="Verdana" w:hAnsi="Verdana"/>
          <w:sz w:val="20"/>
        </w:rPr>
        <w:t>.</w:t>
      </w:r>
    </w:p>
    <w:p w:rsidR="00C316BA" w:rsidRDefault="00AA57CF" w:rsidP="00C316BA">
      <w:pPr>
        <w:ind w:left="360" w:hanging="360"/>
        <w:rPr>
          <w:rFonts w:ascii="Verdana" w:hAnsi="Verdana"/>
          <w:sz w:val="20"/>
        </w:rPr>
      </w:pPr>
      <w:r w:rsidRPr="00A61EAD">
        <w:rPr>
          <w:rFonts w:ascii="Verdana" w:hAnsi="Verdana"/>
          <w:sz w:val="20"/>
        </w:rPr>
        <w:t>Harper,</w:t>
      </w:r>
      <w:r>
        <w:rPr>
          <w:rFonts w:ascii="Verdana" w:hAnsi="Verdana"/>
          <w:sz w:val="20"/>
        </w:rPr>
        <w:t xml:space="preserve"> Prudence O </w:t>
      </w:r>
      <w:proofErr w:type="gramStart"/>
      <w:r>
        <w:rPr>
          <w:rFonts w:ascii="Verdana" w:hAnsi="Verdana"/>
          <w:sz w:val="20"/>
        </w:rPr>
        <w:t>et</w:t>
      </w:r>
      <w:proofErr w:type="gramEnd"/>
      <w:r>
        <w:rPr>
          <w:rFonts w:ascii="Verdana" w:hAnsi="Verdana"/>
          <w:sz w:val="20"/>
        </w:rPr>
        <w:t>. al.</w:t>
      </w:r>
      <w:r w:rsidRPr="00A61EAD">
        <w:rPr>
          <w:rFonts w:ascii="Verdana" w:hAnsi="Verdana"/>
          <w:sz w:val="20"/>
        </w:rPr>
        <w:t>; 1995.</w:t>
      </w:r>
      <w:r>
        <w:rPr>
          <w:rFonts w:ascii="Verdana" w:hAnsi="Verdana"/>
          <w:sz w:val="20"/>
        </w:rPr>
        <w:t xml:space="preserve"> </w:t>
      </w:r>
      <w:r w:rsidRPr="00B25E24">
        <w:rPr>
          <w:rFonts w:ascii="Verdana" w:hAnsi="Verdana"/>
          <w:i/>
          <w:iCs/>
          <w:sz w:val="20"/>
        </w:rPr>
        <w:t xml:space="preserve">Discoveries at </w:t>
      </w:r>
      <w:proofErr w:type="spellStart"/>
      <w:r w:rsidRPr="00B25E24">
        <w:rPr>
          <w:rFonts w:ascii="Verdana" w:hAnsi="Verdana"/>
          <w:i/>
          <w:iCs/>
          <w:sz w:val="20"/>
        </w:rPr>
        <w:t>Ashur</w:t>
      </w:r>
      <w:proofErr w:type="spellEnd"/>
      <w:r w:rsidRPr="00B25E24">
        <w:rPr>
          <w:rFonts w:ascii="Verdana" w:hAnsi="Verdana"/>
          <w:i/>
          <w:iCs/>
          <w:sz w:val="20"/>
        </w:rPr>
        <w:t xml:space="preserve"> on the </w:t>
      </w:r>
      <w:smartTag w:uri="urn:schemas-microsoft-com:office:smarttags" w:element="place">
        <w:r w:rsidRPr="00B25E24">
          <w:rPr>
            <w:rFonts w:ascii="Verdana" w:hAnsi="Verdana"/>
            <w:i/>
            <w:iCs/>
            <w:sz w:val="20"/>
          </w:rPr>
          <w:t>Tigris</w:t>
        </w:r>
      </w:smartTag>
      <w:r w:rsidRPr="00B25E24">
        <w:rPr>
          <w:rFonts w:ascii="Verdana" w:hAnsi="Verdana"/>
          <w:i/>
          <w:iCs/>
          <w:sz w:val="20"/>
        </w:rPr>
        <w:t>: Assyrian origins</w:t>
      </w:r>
      <w:r w:rsidRPr="00A61EAD">
        <w:rPr>
          <w:rFonts w:ascii="Verdana" w:hAnsi="Verdana"/>
          <w:sz w:val="20"/>
        </w:rPr>
        <w:t xml:space="preserve">. Antiquities in the </w:t>
      </w:r>
      <w:proofErr w:type="spellStart"/>
      <w:smartTag w:uri="urn:schemas-microsoft-com:office:smarttags" w:element="PlaceName">
        <w:r w:rsidRPr="00A61EAD">
          <w:rPr>
            <w:rFonts w:ascii="Verdana" w:hAnsi="Verdana"/>
            <w:sz w:val="20"/>
          </w:rPr>
          <w:t>Vorderasiatisches</w:t>
        </w:r>
      </w:smartTag>
      <w:proofErr w:type="spellEnd"/>
      <w:r w:rsidRPr="00A61EAD">
        <w:rPr>
          <w:rFonts w:ascii="Verdana" w:hAnsi="Verdana"/>
          <w:sz w:val="20"/>
        </w:rPr>
        <w:t xml:space="preserve"> </w:t>
      </w:r>
      <w:smartTag w:uri="urn:schemas-microsoft-com:office:smarttags" w:element="PlaceType">
        <w:r w:rsidRPr="00A61EAD">
          <w:rPr>
            <w:rFonts w:ascii="Verdana" w:hAnsi="Verdana"/>
            <w:sz w:val="20"/>
          </w:rPr>
          <w:t>Museum</w:t>
        </w:r>
      </w:smartTag>
      <w:r w:rsidRPr="00A61EAD">
        <w:rPr>
          <w:rFonts w:ascii="Verdana" w:hAnsi="Verdana"/>
          <w:sz w:val="20"/>
        </w:rPr>
        <w:t xml:space="preserve">, </w:t>
      </w:r>
      <w:smartTag w:uri="urn:schemas-microsoft-com:office:smarttags" w:element="State">
        <w:smartTag w:uri="urn:schemas-microsoft-com:office:smarttags" w:element="place">
          <w:r w:rsidRPr="00A61EAD">
            <w:rPr>
              <w:rFonts w:ascii="Verdana" w:hAnsi="Verdana"/>
              <w:sz w:val="20"/>
            </w:rPr>
            <w:t>Berlin</w:t>
          </w:r>
        </w:smartTag>
      </w:smartTag>
      <w:r w:rsidRPr="00A61EAD">
        <w:rPr>
          <w:rFonts w:ascii="Verdana" w:hAnsi="Verdana"/>
          <w:sz w:val="20"/>
        </w:rPr>
        <w:t>. New York: The Metropolitan Museum of Art.</w:t>
      </w:r>
    </w:p>
    <w:p w:rsidR="002045DD" w:rsidRDefault="002045DD">
      <w:pPr>
        <w:rPr>
          <w:rFonts w:ascii="Verdana" w:hAnsi="Verdana"/>
          <w:b/>
          <w:sz w:val="20"/>
        </w:rPr>
      </w:pPr>
    </w:p>
    <w:p w:rsidR="002045DD" w:rsidRDefault="00AA57CF">
      <w:pPr>
        <w:ind w:left="360" w:hanging="360"/>
        <w:rPr>
          <w:rFonts w:ascii="Verdana" w:hAnsi="Verdana"/>
          <w:sz w:val="20"/>
        </w:rPr>
      </w:pPr>
      <w:proofErr w:type="gramStart"/>
      <w:r w:rsidRPr="00A61EAD">
        <w:rPr>
          <w:rFonts w:ascii="Verdana" w:hAnsi="Verdana"/>
          <w:b/>
          <w:bCs/>
          <w:sz w:val="20"/>
        </w:rPr>
        <w:t>Week 4.</w:t>
      </w:r>
      <w:proofErr w:type="gramEnd"/>
      <w:r w:rsidRPr="00A61EAD">
        <w:rPr>
          <w:rFonts w:ascii="Verdana" w:hAnsi="Verdana"/>
          <w:b/>
          <w:bCs/>
          <w:sz w:val="20"/>
        </w:rPr>
        <w:t xml:space="preserve"> September 29</w:t>
      </w:r>
      <w:r>
        <w:rPr>
          <w:rFonts w:ascii="Verdana" w:hAnsi="Verdana"/>
          <w:sz w:val="20"/>
        </w:rPr>
        <w:t xml:space="preserve">. </w:t>
      </w:r>
      <w:r w:rsidRPr="00611496">
        <w:rPr>
          <w:rFonts w:ascii="Verdana" w:hAnsi="Verdana"/>
          <w:sz w:val="20"/>
        </w:rPr>
        <w:t xml:space="preserve">From Bronze to Iron: </w:t>
      </w:r>
      <w:r>
        <w:rPr>
          <w:rFonts w:ascii="Verdana" w:hAnsi="Verdana"/>
          <w:sz w:val="20"/>
        </w:rPr>
        <w:t>The archaeology of the Middle Assyrian Period.</w:t>
      </w:r>
    </w:p>
    <w:p w:rsidR="002045DD" w:rsidRDefault="00AA57CF">
      <w:pPr>
        <w:ind w:left="360"/>
        <w:rPr>
          <w:rFonts w:ascii="Verdana" w:hAnsi="Verdana"/>
          <w:sz w:val="20"/>
        </w:rPr>
      </w:pPr>
      <w:r>
        <w:rPr>
          <w:rFonts w:ascii="Verdana" w:hAnsi="Verdana"/>
          <w:sz w:val="20"/>
        </w:rPr>
        <w:t xml:space="preserve">Presentation Site: Tell </w:t>
      </w:r>
      <w:proofErr w:type="spellStart"/>
      <w:r>
        <w:rPr>
          <w:rFonts w:ascii="Verdana" w:hAnsi="Verdana"/>
          <w:sz w:val="20"/>
        </w:rPr>
        <w:t>SabiAbyad</w:t>
      </w:r>
      <w:proofErr w:type="spellEnd"/>
      <w:r>
        <w:rPr>
          <w:rFonts w:ascii="Verdana" w:hAnsi="Verdana"/>
          <w:sz w:val="20"/>
        </w:rPr>
        <w:t xml:space="preserve">, </w:t>
      </w:r>
      <w:proofErr w:type="spellStart"/>
      <w:r>
        <w:rPr>
          <w:rFonts w:ascii="Verdana" w:hAnsi="Verdana"/>
          <w:sz w:val="20"/>
        </w:rPr>
        <w:t>DurKatlimmu</w:t>
      </w:r>
      <w:proofErr w:type="spellEnd"/>
      <w:r>
        <w:rPr>
          <w:rFonts w:ascii="Verdana" w:hAnsi="Verdana"/>
          <w:sz w:val="20"/>
        </w:rPr>
        <w:t xml:space="preserve">. Topic: Mitanni-Middle Assyrian continuity in Upper Mesopotamian landscapes: </w:t>
      </w:r>
      <w:proofErr w:type="spellStart"/>
      <w:r>
        <w:rPr>
          <w:rFonts w:ascii="Verdana" w:hAnsi="Verdana"/>
          <w:sz w:val="20"/>
        </w:rPr>
        <w:t>dunnu-dimtu</w:t>
      </w:r>
      <w:proofErr w:type="spellEnd"/>
      <w:r>
        <w:rPr>
          <w:rFonts w:ascii="Verdana" w:hAnsi="Verdana"/>
          <w:sz w:val="20"/>
        </w:rPr>
        <w:t xml:space="preserve"> settlements.</w:t>
      </w:r>
    </w:p>
    <w:p w:rsidR="002045DD" w:rsidRDefault="00AA57CF">
      <w:pPr>
        <w:ind w:left="360"/>
        <w:rPr>
          <w:rFonts w:ascii="Verdana" w:hAnsi="Verdana"/>
          <w:sz w:val="20"/>
        </w:rPr>
      </w:pPr>
      <w:r w:rsidRPr="00510D4C">
        <w:rPr>
          <w:rFonts w:ascii="Verdana" w:hAnsi="Verdana"/>
          <w:b/>
          <w:bCs/>
          <w:sz w:val="20"/>
        </w:rPr>
        <w:t>Response Paper 2 Due.</w:t>
      </w:r>
    </w:p>
    <w:p w:rsidR="002045DD" w:rsidRDefault="00AA57CF">
      <w:pPr>
        <w:ind w:left="360" w:hanging="360"/>
        <w:rPr>
          <w:rFonts w:ascii="Verdana" w:hAnsi="Verdana"/>
          <w:sz w:val="20"/>
        </w:rPr>
      </w:pPr>
      <w:r>
        <w:rPr>
          <w:rFonts w:ascii="Verdana" w:hAnsi="Verdana"/>
          <w:sz w:val="20"/>
        </w:rPr>
        <w:tab/>
      </w:r>
    </w:p>
    <w:p w:rsidR="002045DD" w:rsidRDefault="00AA57CF">
      <w:pPr>
        <w:ind w:left="360" w:hanging="360"/>
        <w:rPr>
          <w:rFonts w:ascii="Verdana" w:hAnsi="Verdana"/>
          <w:sz w:val="20"/>
        </w:rPr>
      </w:pPr>
      <w:proofErr w:type="spellStart"/>
      <w:r>
        <w:rPr>
          <w:rFonts w:ascii="Verdana" w:hAnsi="Verdana"/>
          <w:sz w:val="20"/>
        </w:rPr>
        <w:t>Postgate</w:t>
      </w:r>
      <w:proofErr w:type="spellEnd"/>
      <w:r>
        <w:rPr>
          <w:rFonts w:ascii="Verdana" w:hAnsi="Verdana"/>
          <w:sz w:val="20"/>
        </w:rPr>
        <w:t>, J.N.; 1992</w:t>
      </w:r>
      <w:proofErr w:type="gramStart"/>
      <w:r>
        <w:rPr>
          <w:rFonts w:ascii="Verdana" w:hAnsi="Verdana"/>
          <w:sz w:val="20"/>
        </w:rPr>
        <w:t>.“</w:t>
      </w:r>
      <w:r w:rsidRPr="00590071">
        <w:rPr>
          <w:rFonts w:ascii="Verdana" w:hAnsi="Verdana"/>
          <w:sz w:val="20"/>
        </w:rPr>
        <w:t xml:space="preserve">The Land </w:t>
      </w:r>
      <w:r>
        <w:rPr>
          <w:rFonts w:ascii="Verdana" w:hAnsi="Verdana"/>
          <w:sz w:val="20"/>
        </w:rPr>
        <w:t xml:space="preserve">of </w:t>
      </w:r>
      <w:proofErr w:type="spellStart"/>
      <w:r>
        <w:rPr>
          <w:rFonts w:ascii="Verdana" w:hAnsi="Verdana"/>
          <w:sz w:val="20"/>
        </w:rPr>
        <w:t>Assur</w:t>
      </w:r>
      <w:proofErr w:type="spellEnd"/>
      <w:r>
        <w:rPr>
          <w:rFonts w:ascii="Verdana" w:hAnsi="Verdana"/>
          <w:sz w:val="20"/>
        </w:rPr>
        <w:t xml:space="preserve"> and the Yoke of </w:t>
      </w:r>
      <w:proofErr w:type="spellStart"/>
      <w:r>
        <w:rPr>
          <w:rFonts w:ascii="Verdana" w:hAnsi="Verdana"/>
          <w:sz w:val="20"/>
        </w:rPr>
        <w:t>Assur</w:t>
      </w:r>
      <w:proofErr w:type="spellEnd"/>
      <w:r w:rsidR="00C316BA">
        <w:rPr>
          <w:rFonts w:ascii="Verdana" w:hAnsi="Verdana"/>
          <w:sz w:val="20"/>
        </w:rPr>
        <w:t>.</w:t>
      </w:r>
      <w:r>
        <w:rPr>
          <w:rFonts w:ascii="Verdana" w:hAnsi="Verdana"/>
          <w:sz w:val="20"/>
        </w:rPr>
        <w:t>”</w:t>
      </w:r>
      <w:proofErr w:type="gramEnd"/>
      <w:r w:rsidR="00C316BA">
        <w:rPr>
          <w:rFonts w:ascii="Verdana" w:hAnsi="Verdana"/>
          <w:sz w:val="20"/>
        </w:rPr>
        <w:t xml:space="preserve"> </w:t>
      </w:r>
      <w:r w:rsidRPr="00590071">
        <w:rPr>
          <w:rFonts w:ascii="Verdana" w:hAnsi="Verdana"/>
          <w:i/>
          <w:sz w:val="20"/>
        </w:rPr>
        <w:t>World Archaeology</w:t>
      </w:r>
      <w:r>
        <w:rPr>
          <w:rFonts w:ascii="Verdana" w:hAnsi="Verdana"/>
          <w:sz w:val="20"/>
        </w:rPr>
        <w:t xml:space="preserve"> 23:</w:t>
      </w:r>
      <w:r w:rsidRPr="00590071">
        <w:rPr>
          <w:rFonts w:ascii="Verdana" w:hAnsi="Verdana"/>
          <w:sz w:val="20"/>
        </w:rPr>
        <w:t xml:space="preserve"> 247-263.</w:t>
      </w:r>
    </w:p>
    <w:p w:rsidR="002045DD" w:rsidRDefault="00AA57CF">
      <w:pPr>
        <w:ind w:left="360" w:hanging="360"/>
        <w:rPr>
          <w:rFonts w:ascii="Verdana" w:hAnsi="Verdana"/>
          <w:sz w:val="20"/>
        </w:rPr>
      </w:pPr>
      <w:proofErr w:type="spellStart"/>
      <w:r w:rsidRPr="00F71958">
        <w:rPr>
          <w:rFonts w:ascii="Verdana" w:hAnsi="Verdana"/>
          <w:sz w:val="20"/>
        </w:rPr>
        <w:t>Postgate</w:t>
      </w:r>
      <w:proofErr w:type="spellEnd"/>
      <w:r w:rsidRPr="00F71958">
        <w:rPr>
          <w:rFonts w:ascii="Verdana" w:hAnsi="Verdana"/>
          <w:sz w:val="20"/>
        </w:rPr>
        <w:t xml:space="preserve">, J. Nicholas; 1997c. “Middle Assyrian to Neo-Assyrian: the nature of the shift,” in </w:t>
      </w:r>
      <w:proofErr w:type="spellStart"/>
      <w:r w:rsidRPr="00F71958">
        <w:rPr>
          <w:rFonts w:ascii="Verdana" w:hAnsi="Verdana"/>
          <w:i/>
          <w:iCs/>
          <w:sz w:val="20"/>
        </w:rPr>
        <w:t>Assyrien</w:t>
      </w:r>
      <w:proofErr w:type="spellEnd"/>
      <w:r>
        <w:rPr>
          <w:rFonts w:ascii="Verdana" w:hAnsi="Verdana"/>
          <w:i/>
          <w:iCs/>
          <w:sz w:val="20"/>
        </w:rPr>
        <w:t xml:space="preserve"> </w:t>
      </w:r>
      <w:proofErr w:type="spellStart"/>
      <w:r w:rsidRPr="00F71958">
        <w:rPr>
          <w:rFonts w:ascii="Verdana" w:hAnsi="Verdana"/>
          <w:i/>
          <w:iCs/>
          <w:sz w:val="20"/>
        </w:rPr>
        <w:t>im</w:t>
      </w:r>
      <w:proofErr w:type="spellEnd"/>
      <w:r>
        <w:rPr>
          <w:rFonts w:ascii="Verdana" w:hAnsi="Verdana"/>
          <w:i/>
          <w:iCs/>
          <w:sz w:val="20"/>
        </w:rPr>
        <w:t xml:space="preserve"> </w:t>
      </w:r>
      <w:proofErr w:type="spellStart"/>
      <w:r w:rsidRPr="00F71958">
        <w:rPr>
          <w:rFonts w:ascii="Verdana" w:hAnsi="Verdana"/>
          <w:i/>
          <w:iCs/>
          <w:sz w:val="20"/>
        </w:rPr>
        <w:t>Wandel</w:t>
      </w:r>
      <w:proofErr w:type="spellEnd"/>
      <w:r w:rsidRPr="00F71958">
        <w:rPr>
          <w:rFonts w:ascii="Verdana" w:hAnsi="Verdana"/>
          <w:i/>
          <w:iCs/>
          <w:sz w:val="20"/>
        </w:rPr>
        <w:t xml:space="preserve"> der </w:t>
      </w:r>
      <w:proofErr w:type="spellStart"/>
      <w:r w:rsidRPr="00F71958">
        <w:rPr>
          <w:rFonts w:ascii="Verdana" w:hAnsi="Verdana"/>
          <w:i/>
          <w:iCs/>
          <w:sz w:val="20"/>
        </w:rPr>
        <w:t>Zeiten</w:t>
      </w:r>
      <w:proofErr w:type="spellEnd"/>
      <w:r w:rsidRPr="00F71958">
        <w:rPr>
          <w:rFonts w:ascii="Verdana" w:hAnsi="Verdana"/>
          <w:i/>
          <w:iCs/>
          <w:sz w:val="20"/>
        </w:rPr>
        <w:t xml:space="preserve">: </w:t>
      </w:r>
      <w:proofErr w:type="spellStart"/>
      <w:r w:rsidRPr="00F71958">
        <w:rPr>
          <w:rFonts w:ascii="Verdana" w:hAnsi="Verdana"/>
          <w:i/>
          <w:iCs/>
          <w:sz w:val="20"/>
        </w:rPr>
        <w:t>XXXIXe</w:t>
      </w:r>
      <w:proofErr w:type="spellEnd"/>
      <w:r>
        <w:rPr>
          <w:rFonts w:ascii="Verdana" w:hAnsi="Verdana"/>
          <w:i/>
          <w:iCs/>
          <w:sz w:val="20"/>
        </w:rPr>
        <w:t xml:space="preserve"> </w:t>
      </w:r>
      <w:proofErr w:type="spellStart"/>
      <w:r w:rsidRPr="00F71958">
        <w:rPr>
          <w:rFonts w:ascii="Verdana" w:hAnsi="Verdana"/>
          <w:i/>
          <w:iCs/>
          <w:sz w:val="20"/>
        </w:rPr>
        <w:t>Rencontre</w:t>
      </w:r>
      <w:proofErr w:type="spellEnd"/>
      <w:r>
        <w:rPr>
          <w:rFonts w:ascii="Verdana" w:hAnsi="Verdana"/>
          <w:i/>
          <w:iCs/>
          <w:sz w:val="20"/>
        </w:rPr>
        <w:t xml:space="preserve"> </w:t>
      </w:r>
      <w:proofErr w:type="spellStart"/>
      <w:r w:rsidRPr="00F71958">
        <w:rPr>
          <w:rFonts w:ascii="Verdana" w:hAnsi="Verdana"/>
          <w:i/>
          <w:iCs/>
          <w:sz w:val="20"/>
        </w:rPr>
        <w:t>Assyriologique</w:t>
      </w:r>
      <w:proofErr w:type="spellEnd"/>
      <w:r>
        <w:rPr>
          <w:rFonts w:ascii="Verdana" w:hAnsi="Verdana"/>
          <w:i/>
          <w:iCs/>
          <w:sz w:val="20"/>
        </w:rPr>
        <w:t xml:space="preserve"> </w:t>
      </w:r>
      <w:proofErr w:type="spellStart"/>
      <w:r w:rsidRPr="00F71958">
        <w:rPr>
          <w:rFonts w:ascii="Verdana" w:hAnsi="Verdana"/>
          <w:i/>
          <w:iCs/>
          <w:sz w:val="20"/>
        </w:rPr>
        <w:t>Internationale</w:t>
      </w:r>
      <w:proofErr w:type="spellEnd"/>
      <w:r w:rsidRPr="00F71958">
        <w:rPr>
          <w:rFonts w:ascii="Verdana" w:hAnsi="Verdana"/>
          <w:i/>
          <w:iCs/>
          <w:sz w:val="20"/>
        </w:rPr>
        <w:t xml:space="preserve"> Heidelberg 6.-10. </w:t>
      </w:r>
      <w:proofErr w:type="spellStart"/>
      <w:r w:rsidRPr="00F71958">
        <w:rPr>
          <w:rFonts w:ascii="Verdana" w:hAnsi="Verdana"/>
          <w:i/>
          <w:iCs/>
          <w:sz w:val="20"/>
        </w:rPr>
        <w:t>Juli</w:t>
      </w:r>
      <w:proofErr w:type="spellEnd"/>
      <w:r w:rsidRPr="00F71958">
        <w:rPr>
          <w:rFonts w:ascii="Verdana" w:hAnsi="Verdana"/>
          <w:i/>
          <w:iCs/>
          <w:sz w:val="20"/>
        </w:rPr>
        <w:t xml:space="preserve"> 1992.</w:t>
      </w:r>
      <w:r w:rsidRPr="00F71958">
        <w:rPr>
          <w:rFonts w:ascii="Verdana" w:hAnsi="Verdana"/>
          <w:sz w:val="20"/>
        </w:rPr>
        <w:t xml:space="preserve">H. </w:t>
      </w:r>
      <w:proofErr w:type="spellStart"/>
      <w:r w:rsidRPr="00F71958">
        <w:rPr>
          <w:rFonts w:ascii="Verdana" w:hAnsi="Verdana"/>
          <w:sz w:val="20"/>
        </w:rPr>
        <w:t>Waetzoldt</w:t>
      </w:r>
      <w:proofErr w:type="spellEnd"/>
      <w:r w:rsidRPr="00F71958">
        <w:rPr>
          <w:rFonts w:ascii="Verdana" w:hAnsi="Verdana"/>
          <w:sz w:val="20"/>
        </w:rPr>
        <w:t xml:space="preserve">&amp; H. Hauptmann (eds.); Heidelberg: Heidelberger </w:t>
      </w:r>
      <w:proofErr w:type="spellStart"/>
      <w:r w:rsidRPr="00F71958">
        <w:rPr>
          <w:rFonts w:ascii="Verdana" w:hAnsi="Verdana"/>
          <w:sz w:val="20"/>
        </w:rPr>
        <w:t>Orientverlag</w:t>
      </w:r>
      <w:proofErr w:type="spellEnd"/>
      <w:r w:rsidRPr="00F71958">
        <w:rPr>
          <w:rFonts w:ascii="Verdana" w:hAnsi="Verdana"/>
          <w:sz w:val="20"/>
        </w:rPr>
        <w:t>, 159-168.</w:t>
      </w:r>
    </w:p>
    <w:p w:rsidR="002045DD" w:rsidRDefault="00AA57CF">
      <w:pPr>
        <w:ind w:left="360" w:hanging="360"/>
        <w:rPr>
          <w:rFonts w:ascii="Verdana" w:hAnsi="Verdana"/>
          <w:sz w:val="20"/>
        </w:rPr>
      </w:pPr>
      <w:r w:rsidRPr="00084DF5">
        <w:rPr>
          <w:rFonts w:ascii="Verdana" w:hAnsi="Verdana"/>
          <w:sz w:val="20"/>
        </w:rPr>
        <w:t>Neumann, J. &amp;</w:t>
      </w:r>
      <w:r w:rsidR="00C316BA">
        <w:rPr>
          <w:rFonts w:ascii="Verdana" w:hAnsi="Verdana"/>
          <w:sz w:val="20"/>
        </w:rPr>
        <w:t xml:space="preserve"> </w:t>
      </w:r>
      <w:proofErr w:type="spellStart"/>
      <w:r w:rsidRPr="00084DF5">
        <w:rPr>
          <w:rFonts w:ascii="Verdana" w:hAnsi="Verdana"/>
          <w:sz w:val="20"/>
        </w:rPr>
        <w:t>Simo</w:t>
      </w:r>
      <w:proofErr w:type="spellEnd"/>
      <w:r w:rsidR="00C316BA">
        <w:rPr>
          <w:rFonts w:ascii="Verdana" w:hAnsi="Verdana"/>
          <w:sz w:val="20"/>
        </w:rPr>
        <w:t xml:space="preserve"> </w:t>
      </w:r>
      <w:proofErr w:type="spellStart"/>
      <w:r w:rsidRPr="00084DF5">
        <w:rPr>
          <w:rFonts w:ascii="Verdana" w:hAnsi="Verdana"/>
          <w:sz w:val="20"/>
        </w:rPr>
        <w:t>Parpola</w:t>
      </w:r>
      <w:proofErr w:type="spellEnd"/>
      <w:r w:rsidRPr="00084DF5">
        <w:rPr>
          <w:rFonts w:ascii="Verdana" w:hAnsi="Verdana"/>
          <w:sz w:val="20"/>
        </w:rPr>
        <w:t>; 1987</w:t>
      </w:r>
      <w:proofErr w:type="gramStart"/>
      <w:r w:rsidRPr="00084DF5">
        <w:rPr>
          <w:rFonts w:ascii="Verdana" w:hAnsi="Verdana"/>
          <w:sz w:val="20"/>
        </w:rPr>
        <w:t>.“Climatic change and the 11</w:t>
      </w:r>
      <w:r w:rsidRPr="00084DF5">
        <w:rPr>
          <w:rFonts w:ascii="Verdana" w:hAnsi="Verdana"/>
          <w:sz w:val="20"/>
          <w:vertAlign w:val="superscript"/>
        </w:rPr>
        <w:t>th</w:t>
      </w:r>
      <w:r w:rsidRPr="00084DF5">
        <w:rPr>
          <w:rFonts w:ascii="Verdana" w:hAnsi="Verdana"/>
          <w:sz w:val="20"/>
        </w:rPr>
        <w:t>-10</w:t>
      </w:r>
      <w:r w:rsidRPr="00084DF5">
        <w:rPr>
          <w:rFonts w:ascii="Verdana" w:hAnsi="Verdana"/>
          <w:sz w:val="20"/>
          <w:vertAlign w:val="superscript"/>
        </w:rPr>
        <w:t>th</w:t>
      </w:r>
      <w:r w:rsidRPr="00084DF5">
        <w:rPr>
          <w:rFonts w:ascii="Verdana" w:hAnsi="Verdana"/>
          <w:sz w:val="20"/>
        </w:rPr>
        <w:t xml:space="preserve"> c. eclipse of Assyria and Babylonia,” </w:t>
      </w:r>
      <w:r w:rsidRPr="00084DF5">
        <w:rPr>
          <w:rFonts w:ascii="Verdana" w:hAnsi="Verdana"/>
          <w:i/>
          <w:iCs/>
          <w:sz w:val="20"/>
        </w:rPr>
        <w:t>JNES</w:t>
      </w:r>
      <w:r w:rsidRPr="00084DF5">
        <w:rPr>
          <w:rFonts w:ascii="Verdana" w:hAnsi="Verdana"/>
          <w:sz w:val="20"/>
        </w:rPr>
        <w:t xml:space="preserve"> 46: 161-182.</w:t>
      </w:r>
      <w:proofErr w:type="gramEnd"/>
    </w:p>
    <w:p w:rsidR="00C316BA" w:rsidRDefault="00C316BA" w:rsidP="00C316BA">
      <w:pPr>
        <w:ind w:left="360" w:hanging="360"/>
        <w:rPr>
          <w:rFonts w:ascii="Verdana" w:hAnsi="Verdana"/>
          <w:sz w:val="20"/>
        </w:rPr>
      </w:pPr>
      <w:proofErr w:type="gramStart"/>
      <w:r w:rsidRPr="000A423B">
        <w:rPr>
          <w:rFonts w:ascii="Verdana" w:hAnsi="Verdana"/>
          <w:sz w:val="20"/>
        </w:rPr>
        <w:t>Lyon, Jerry D.; 2000.</w:t>
      </w:r>
      <w:proofErr w:type="gramEnd"/>
      <w:r w:rsidRPr="000A423B">
        <w:rPr>
          <w:rFonts w:ascii="Verdana" w:hAnsi="Verdana"/>
          <w:sz w:val="20"/>
        </w:rPr>
        <w:t xml:space="preserve"> “Middle Assyrian expansion and settlement development in the Syrian </w:t>
      </w:r>
      <w:proofErr w:type="spellStart"/>
      <w:r w:rsidRPr="000A423B">
        <w:rPr>
          <w:rFonts w:ascii="Verdana" w:hAnsi="Verdana"/>
          <w:sz w:val="20"/>
        </w:rPr>
        <w:t>Jazira</w:t>
      </w:r>
      <w:proofErr w:type="spellEnd"/>
      <w:r w:rsidRPr="000A423B">
        <w:rPr>
          <w:rFonts w:ascii="Verdana" w:hAnsi="Verdana"/>
          <w:sz w:val="20"/>
        </w:rPr>
        <w:t xml:space="preserve">: the view from the </w:t>
      </w:r>
      <w:proofErr w:type="spellStart"/>
      <w:r w:rsidRPr="000A423B">
        <w:rPr>
          <w:rFonts w:ascii="Verdana" w:hAnsi="Verdana"/>
          <w:sz w:val="20"/>
        </w:rPr>
        <w:t>Balikh</w:t>
      </w:r>
      <w:proofErr w:type="spellEnd"/>
      <w:r w:rsidRPr="000A423B">
        <w:rPr>
          <w:rFonts w:ascii="Verdana" w:hAnsi="Verdana"/>
          <w:sz w:val="20"/>
        </w:rPr>
        <w:t xml:space="preserve"> valley</w:t>
      </w:r>
      <w:r>
        <w:rPr>
          <w:rFonts w:ascii="Verdana" w:hAnsi="Verdana"/>
          <w:sz w:val="20"/>
        </w:rPr>
        <w:t>.</w:t>
      </w:r>
      <w:r w:rsidRPr="000A423B">
        <w:rPr>
          <w:rFonts w:ascii="Verdana" w:hAnsi="Verdana"/>
          <w:sz w:val="20"/>
        </w:rPr>
        <w:t xml:space="preserve">” </w:t>
      </w:r>
      <w:proofErr w:type="gramStart"/>
      <w:r>
        <w:rPr>
          <w:rFonts w:ascii="Verdana" w:hAnsi="Verdana"/>
          <w:sz w:val="20"/>
        </w:rPr>
        <w:t xml:space="preserve">In </w:t>
      </w:r>
      <w:r w:rsidRPr="000A423B">
        <w:rPr>
          <w:rFonts w:ascii="Verdana" w:hAnsi="Verdana"/>
          <w:i/>
          <w:iCs/>
          <w:sz w:val="20"/>
        </w:rPr>
        <w:t>Rainfall and agriculture in Northern Mesopotamia</w:t>
      </w:r>
      <w:r w:rsidRPr="000A423B">
        <w:rPr>
          <w:rFonts w:ascii="Verdana" w:hAnsi="Verdana"/>
          <w:sz w:val="20"/>
        </w:rPr>
        <w:t>.</w:t>
      </w:r>
      <w:proofErr w:type="gramEnd"/>
      <w:r w:rsidRPr="000A423B">
        <w:rPr>
          <w:rFonts w:ascii="Verdana" w:hAnsi="Verdana"/>
          <w:sz w:val="20"/>
        </w:rPr>
        <w:t xml:space="preserve"> R.M. Jas (ed.), Proceedings of the Third </w:t>
      </w:r>
      <w:proofErr w:type="spellStart"/>
      <w:r w:rsidRPr="000A423B">
        <w:rPr>
          <w:rFonts w:ascii="Verdana" w:hAnsi="Verdana"/>
          <w:sz w:val="20"/>
        </w:rPr>
        <w:t>Mos</w:t>
      </w:r>
      <w:proofErr w:type="spellEnd"/>
      <w:r w:rsidRPr="000A423B">
        <w:rPr>
          <w:rFonts w:ascii="Verdana" w:hAnsi="Verdana"/>
          <w:sz w:val="20"/>
        </w:rPr>
        <w:t xml:space="preserve"> Symposium, Leiden 1999; Istanbul: </w:t>
      </w:r>
      <w:proofErr w:type="spellStart"/>
      <w:r w:rsidRPr="000A423B">
        <w:rPr>
          <w:rFonts w:ascii="Verdana" w:hAnsi="Verdana"/>
          <w:sz w:val="20"/>
        </w:rPr>
        <w:t>Nederlands</w:t>
      </w:r>
      <w:proofErr w:type="spellEnd"/>
      <w:r>
        <w:rPr>
          <w:rFonts w:ascii="Verdana" w:hAnsi="Verdana"/>
          <w:sz w:val="20"/>
        </w:rPr>
        <w:t xml:space="preserve"> </w:t>
      </w:r>
      <w:proofErr w:type="spellStart"/>
      <w:r w:rsidRPr="000A423B">
        <w:rPr>
          <w:rFonts w:ascii="Verdana" w:hAnsi="Verdana"/>
          <w:sz w:val="20"/>
        </w:rPr>
        <w:t>Historisch-Archaeologisch</w:t>
      </w:r>
      <w:proofErr w:type="spellEnd"/>
      <w:r>
        <w:rPr>
          <w:rFonts w:ascii="Verdana" w:hAnsi="Verdana"/>
          <w:sz w:val="20"/>
        </w:rPr>
        <w:t xml:space="preserve"> </w:t>
      </w:r>
      <w:proofErr w:type="spellStart"/>
      <w:r w:rsidRPr="000A423B">
        <w:rPr>
          <w:rFonts w:ascii="Verdana" w:hAnsi="Verdana"/>
          <w:sz w:val="20"/>
        </w:rPr>
        <w:t>Instituut</w:t>
      </w:r>
      <w:proofErr w:type="spellEnd"/>
      <w:r w:rsidRPr="000A423B">
        <w:rPr>
          <w:rFonts w:ascii="Verdana" w:hAnsi="Verdana"/>
          <w:sz w:val="20"/>
        </w:rPr>
        <w:t>, 89-126.</w:t>
      </w:r>
    </w:p>
    <w:p w:rsidR="00C316BA" w:rsidRDefault="00C316BA">
      <w:pPr>
        <w:ind w:left="360" w:hanging="360"/>
        <w:rPr>
          <w:rFonts w:ascii="Verdana" w:hAnsi="Verdana"/>
          <w:sz w:val="20"/>
        </w:rPr>
      </w:pPr>
    </w:p>
    <w:p w:rsidR="00C316BA" w:rsidRPr="00C316BA" w:rsidRDefault="00C316BA">
      <w:pPr>
        <w:ind w:left="360" w:hanging="360"/>
        <w:rPr>
          <w:rFonts w:ascii="Verdana" w:hAnsi="Verdana"/>
          <w:b/>
          <w:i/>
          <w:sz w:val="20"/>
        </w:rPr>
      </w:pPr>
      <w:proofErr w:type="spellStart"/>
      <w:r w:rsidRPr="00C316BA">
        <w:rPr>
          <w:rFonts w:ascii="Verdana" w:hAnsi="Verdana"/>
          <w:b/>
          <w:i/>
          <w:sz w:val="20"/>
        </w:rPr>
        <w:t>Dur</w:t>
      </w:r>
      <w:proofErr w:type="spellEnd"/>
      <w:r w:rsidRPr="00C316BA">
        <w:rPr>
          <w:rFonts w:ascii="Verdana" w:hAnsi="Verdana"/>
          <w:b/>
          <w:i/>
          <w:sz w:val="20"/>
        </w:rPr>
        <w:t xml:space="preserve"> </w:t>
      </w:r>
      <w:proofErr w:type="spellStart"/>
      <w:r w:rsidRPr="00C316BA">
        <w:rPr>
          <w:rFonts w:ascii="Verdana" w:hAnsi="Verdana"/>
          <w:b/>
          <w:i/>
          <w:sz w:val="20"/>
        </w:rPr>
        <w:t>Katlimmu</w:t>
      </w:r>
      <w:proofErr w:type="spellEnd"/>
    </w:p>
    <w:p w:rsidR="002045DD" w:rsidRDefault="00AA57CF">
      <w:pPr>
        <w:ind w:left="360" w:hanging="360"/>
        <w:rPr>
          <w:rFonts w:ascii="Verdana" w:hAnsi="Verdana"/>
          <w:sz w:val="20"/>
        </w:rPr>
      </w:pPr>
      <w:proofErr w:type="spellStart"/>
      <w:proofErr w:type="gramStart"/>
      <w:r w:rsidRPr="00611496">
        <w:rPr>
          <w:rFonts w:ascii="Verdana" w:hAnsi="Verdana"/>
          <w:sz w:val="20"/>
        </w:rPr>
        <w:t>Kühne</w:t>
      </w:r>
      <w:proofErr w:type="spellEnd"/>
      <w:r w:rsidRPr="00611496">
        <w:rPr>
          <w:rFonts w:ascii="Verdana" w:hAnsi="Verdana"/>
          <w:sz w:val="20"/>
        </w:rPr>
        <w:t xml:space="preserve">, </w:t>
      </w:r>
      <w:proofErr w:type="spellStart"/>
      <w:r w:rsidRPr="00611496">
        <w:rPr>
          <w:rFonts w:ascii="Verdana" w:hAnsi="Verdana"/>
          <w:sz w:val="20"/>
        </w:rPr>
        <w:t>Hartmut</w:t>
      </w:r>
      <w:proofErr w:type="spellEnd"/>
      <w:r w:rsidRPr="00611496">
        <w:rPr>
          <w:rFonts w:ascii="Verdana" w:hAnsi="Verdana"/>
          <w:sz w:val="20"/>
        </w:rPr>
        <w:t>; 2000.</w:t>
      </w:r>
      <w:proofErr w:type="gramEnd"/>
      <w:r w:rsidRPr="00611496">
        <w:rPr>
          <w:rFonts w:ascii="Verdana" w:hAnsi="Verdana"/>
          <w:sz w:val="20"/>
        </w:rPr>
        <w:t xml:space="preserve"> “</w:t>
      </w:r>
      <w:proofErr w:type="spellStart"/>
      <w:r w:rsidRPr="00611496">
        <w:rPr>
          <w:rFonts w:ascii="Verdana" w:hAnsi="Verdana"/>
          <w:sz w:val="20"/>
        </w:rPr>
        <w:t>Dūr-katlimmu</w:t>
      </w:r>
      <w:proofErr w:type="spellEnd"/>
      <w:r w:rsidRPr="00611496">
        <w:rPr>
          <w:rFonts w:ascii="Verdana" w:hAnsi="Verdana"/>
          <w:sz w:val="20"/>
        </w:rPr>
        <w:t xml:space="preserve"> and the Middle-Assyrian empire,” in </w:t>
      </w:r>
      <w:r w:rsidRPr="00611496">
        <w:rPr>
          <w:rFonts w:ascii="Verdana" w:hAnsi="Verdana"/>
          <w:i/>
          <w:iCs/>
          <w:sz w:val="20"/>
        </w:rPr>
        <w:t xml:space="preserve">La </w:t>
      </w:r>
      <w:proofErr w:type="spellStart"/>
      <w:r w:rsidRPr="00611496">
        <w:rPr>
          <w:rFonts w:ascii="Verdana" w:hAnsi="Verdana"/>
          <w:i/>
          <w:iCs/>
          <w:sz w:val="20"/>
        </w:rPr>
        <w:t>Djéziré</w:t>
      </w:r>
      <w:proofErr w:type="spellEnd"/>
      <w:r w:rsidRPr="00611496">
        <w:rPr>
          <w:rFonts w:ascii="Verdana" w:hAnsi="Verdana"/>
          <w:i/>
          <w:iCs/>
          <w:sz w:val="20"/>
        </w:rPr>
        <w:t xml:space="preserve"> et </w:t>
      </w:r>
      <w:proofErr w:type="spellStart"/>
      <w:r w:rsidRPr="00611496">
        <w:rPr>
          <w:rFonts w:ascii="Verdana" w:hAnsi="Verdana"/>
          <w:i/>
          <w:iCs/>
          <w:sz w:val="20"/>
        </w:rPr>
        <w:t>l’Euphrate</w:t>
      </w:r>
      <w:proofErr w:type="spellEnd"/>
      <w:r>
        <w:rPr>
          <w:rFonts w:ascii="Verdana" w:hAnsi="Verdana"/>
          <w:i/>
          <w:iCs/>
          <w:sz w:val="20"/>
        </w:rPr>
        <w:t xml:space="preserve"> </w:t>
      </w:r>
      <w:proofErr w:type="spellStart"/>
      <w:r w:rsidRPr="00611496">
        <w:rPr>
          <w:rFonts w:ascii="Verdana" w:hAnsi="Verdana"/>
          <w:i/>
          <w:iCs/>
          <w:sz w:val="20"/>
        </w:rPr>
        <w:t>Syriens</w:t>
      </w:r>
      <w:proofErr w:type="spellEnd"/>
      <w:r w:rsidRPr="00611496">
        <w:rPr>
          <w:rFonts w:ascii="Verdana" w:hAnsi="Verdana"/>
          <w:i/>
          <w:iCs/>
          <w:sz w:val="20"/>
        </w:rPr>
        <w:t xml:space="preserve"> de la </w:t>
      </w:r>
      <w:proofErr w:type="spellStart"/>
      <w:r w:rsidRPr="00611496">
        <w:rPr>
          <w:rFonts w:ascii="Verdana" w:hAnsi="Verdana"/>
          <w:i/>
          <w:iCs/>
          <w:sz w:val="20"/>
        </w:rPr>
        <w:t>Protohistoire</w:t>
      </w:r>
      <w:proofErr w:type="spellEnd"/>
      <w:r w:rsidRPr="00611496">
        <w:rPr>
          <w:rFonts w:ascii="Verdana" w:hAnsi="Verdana"/>
          <w:i/>
          <w:iCs/>
          <w:sz w:val="20"/>
        </w:rPr>
        <w:t xml:space="preserve"> à la fin du </w:t>
      </w:r>
      <w:proofErr w:type="spellStart"/>
      <w:r w:rsidRPr="00611496">
        <w:rPr>
          <w:rFonts w:ascii="Verdana" w:hAnsi="Verdana"/>
          <w:i/>
          <w:iCs/>
          <w:sz w:val="20"/>
        </w:rPr>
        <w:t>IIe</w:t>
      </w:r>
      <w:proofErr w:type="spellEnd"/>
      <w:r w:rsidR="00B76E04">
        <w:rPr>
          <w:rFonts w:ascii="Verdana" w:hAnsi="Verdana"/>
          <w:i/>
          <w:iCs/>
          <w:sz w:val="20"/>
        </w:rPr>
        <w:t xml:space="preserve"> </w:t>
      </w:r>
      <w:proofErr w:type="spellStart"/>
      <w:r w:rsidRPr="00611496">
        <w:rPr>
          <w:rFonts w:ascii="Verdana" w:hAnsi="Verdana"/>
          <w:i/>
          <w:iCs/>
          <w:sz w:val="20"/>
        </w:rPr>
        <w:t>Millénaire</w:t>
      </w:r>
      <w:proofErr w:type="spellEnd"/>
      <w:r w:rsidRPr="00611496">
        <w:rPr>
          <w:rFonts w:ascii="Verdana" w:hAnsi="Verdana"/>
          <w:i/>
          <w:iCs/>
          <w:sz w:val="20"/>
        </w:rPr>
        <w:t xml:space="preserve"> av. J.-C. </w:t>
      </w:r>
      <w:proofErr w:type="spellStart"/>
      <w:proofErr w:type="gramStart"/>
      <w:r w:rsidRPr="00611496">
        <w:rPr>
          <w:rFonts w:ascii="Verdana" w:hAnsi="Verdana"/>
          <w:i/>
          <w:iCs/>
          <w:sz w:val="20"/>
        </w:rPr>
        <w:t>Tendances</w:t>
      </w:r>
      <w:proofErr w:type="spellEnd"/>
      <w:r w:rsidR="00B76E04">
        <w:rPr>
          <w:rFonts w:ascii="Verdana" w:hAnsi="Verdana"/>
          <w:i/>
          <w:iCs/>
          <w:sz w:val="20"/>
        </w:rPr>
        <w:t xml:space="preserve"> </w:t>
      </w:r>
      <w:proofErr w:type="spellStart"/>
      <w:r w:rsidRPr="00611496">
        <w:rPr>
          <w:rFonts w:ascii="Verdana" w:hAnsi="Verdana"/>
          <w:i/>
          <w:iCs/>
          <w:sz w:val="20"/>
        </w:rPr>
        <w:t>dans</w:t>
      </w:r>
      <w:proofErr w:type="spellEnd"/>
      <w:r w:rsidR="00B76E04">
        <w:rPr>
          <w:rFonts w:ascii="Verdana" w:hAnsi="Verdana"/>
          <w:i/>
          <w:iCs/>
          <w:sz w:val="20"/>
        </w:rPr>
        <w:t xml:space="preserve"> </w:t>
      </w:r>
      <w:proofErr w:type="spellStart"/>
      <w:r w:rsidRPr="00611496">
        <w:rPr>
          <w:rFonts w:ascii="Verdana" w:hAnsi="Verdana"/>
          <w:i/>
          <w:iCs/>
          <w:sz w:val="20"/>
        </w:rPr>
        <w:t>l’interprétation</w:t>
      </w:r>
      <w:proofErr w:type="spellEnd"/>
      <w:r w:rsidR="00B76E04">
        <w:rPr>
          <w:rFonts w:ascii="Verdana" w:hAnsi="Verdana"/>
          <w:i/>
          <w:iCs/>
          <w:sz w:val="20"/>
        </w:rPr>
        <w:t xml:space="preserve"> </w:t>
      </w:r>
      <w:proofErr w:type="spellStart"/>
      <w:r w:rsidRPr="00611496">
        <w:rPr>
          <w:rFonts w:ascii="Verdana" w:hAnsi="Verdana"/>
          <w:i/>
          <w:iCs/>
          <w:sz w:val="20"/>
        </w:rPr>
        <w:t>historique</w:t>
      </w:r>
      <w:proofErr w:type="spellEnd"/>
      <w:r w:rsidRPr="00611496">
        <w:rPr>
          <w:rFonts w:ascii="Verdana" w:hAnsi="Verdana"/>
          <w:i/>
          <w:iCs/>
          <w:sz w:val="20"/>
        </w:rPr>
        <w:t xml:space="preserve"> des </w:t>
      </w:r>
      <w:proofErr w:type="spellStart"/>
      <w:r w:rsidRPr="00611496">
        <w:rPr>
          <w:rFonts w:ascii="Verdana" w:hAnsi="Verdana"/>
          <w:i/>
          <w:iCs/>
          <w:sz w:val="20"/>
        </w:rPr>
        <w:t>données</w:t>
      </w:r>
      <w:proofErr w:type="spellEnd"/>
      <w:r w:rsidR="00B76E04">
        <w:rPr>
          <w:rFonts w:ascii="Verdana" w:hAnsi="Verdana"/>
          <w:i/>
          <w:iCs/>
          <w:sz w:val="20"/>
        </w:rPr>
        <w:t xml:space="preserve"> </w:t>
      </w:r>
      <w:proofErr w:type="spellStart"/>
      <w:r w:rsidRPr="00611496">
        <w:rPr>
          <w:rFonts w:ascii="Verdana" w:hAnsi="Verdana"/>
          <w:i/>
          <w:iCs/>
          <w:sz w:val="20"/>
        </w:rPr>
        <w:t>nouvelles</w:t>
      </w:r>
      <w:proofErr w:type="spellEnd"/>
      <w:r w:rsidRPr="00611496">
        <w:rPr>
          <w:rFonts w:ascii="Verdana" w:hAnsi="Verdana"/>
          <w:sz w:val="20"/>
        </w:rPr>
        <w:t xml:space="preserve"> (</w:t>
      </w:r>
      <w:proofErr w:type="spellStart"/>
      <w:r w:rsidRPr="00611496">
        <w:rPr>
          <w:rFonts w:ascii="Verdana" w:hAnsi="Verdana"/>
          <w:sz w:val="20"/>
        </w:rPr>
        <w:t>Subartu</w:t>
      </w:r>
      <w:proofErr w:type="spellEnd"/>
      <w:r w:rsidRPr="00611496">
        <w:rPr>
          <w:rFonts w:ascii="Verdana" w:hAnsi="Verdana"/>
          <w:sz w:val="20"/>
        </w:rPr>
        <w:t xml:space="preserve"> VII).</w:t>
      </w:r>
      <w:proofErr w:type="gramEnd"/>
      <w:r w:rsidRPr="00611496">
        <w:rPr>
          <w:rFonts w:ascii="Verdana" w:hAnsi="Verdana"/>
          <w:sz w:val="20"/>
        </w:rPr>
        <w:t xml:space="preserve"> Olivier Rouault and Markus </w:t>
      </w:r>
      <w:proofErr w:type="spellStart"/>
      <w:r w:rsidRPr="00611496">
        <w:rPr>
          <w:rFonts w:ascii="Verdana" w:hAnsi="Verdana"/>
          <w:sz w:val="20"/>
        </w:rPr>
        <w:t>Wäfler</w:t>
      </w:r>
      <w:proofErr w:type="spellEnd"/>
      <w:r w:rsidRPr="00611496">
        <w:rPr>
          <w:rFonts w:ascii="Verdana" w:hAnsi="Verdana"/>
          <w:sz w:val="20"/>
        </w:rPr>
        <w:t xml:space="preserve"> (eds.), </w:t>
      </w:r>
      <w:proofErr w:type="spellStart"/>
      <w:r w:rsidRPr="00611496">
        <w:rPr>
          <w:rFonts w:ascii="Verdana" w:hAnsi="Verdana"/>
          <w:sz w:val="20"/>
        </w:rPr>
        <w:t>Brepols</w:t>
      </w:r>
      <w:proofErr w:type="spellEnd"/>
      <w:r w:rsidRPr="00611496">
        <w:rPr>
          <w:rFonts w:ascii="Verdana" w:hAnsi="Verdana"/>
          <w:sz w:val="20"/>
        </w:rPr>
        <w:t>: 271-277.</w:t>
      </w:r>
    </w:p>
    <w:p w:rsidR="00C316BA" w:rsidRDefault="00C316BA">
      <w:pPr>
        <w:ind w:left="360" w:hanging="360"/>
        <w:rPr>
          <w:rFonts w:ascii="Verdana" w:hAnsi="Verdana"/>
          <w:sz w:val="20"/>
        </w:rPr>
      </w:pPr>
    </w:p>
    <w:p w:rsidR="00C316BA" w:rsidRPr="00C316BA" w:rsidRDefault="00C316BA">
      <w:pPr>
        <w:ind w:left="360" w:hanging="360"/>
        <w:rPr>
          <w:rFonts w:ascii="Verdana" w:hAnsi="Verdana"/>
          <w:b/>
          <w:i/>
          <w:sz w:val="20"/>
        </w:rPr>
      </w:pPr>
      <w:r w:rsidRPr="00C316BA">
        <w:rPr>
          <w:rFonts w:ascii="Verdana" w:hAnsi="Verdana"/>
          <w:b/>
          <w:i/>
          <w:sz w:val="20"/>
        </w:rPr>
        <w:t xml:space="preserve">Tell </w:t>
      </w:r>
      <w:proofErr w:type="spellStart"/>
      <w:r w:rsidRPr="00C316BA">
        <w:rPr>
          <w:rFonts w:ascii="Verdana" w:hAnsi="Verdana"/>
          <w:b/>
          <w:i/>
          <w:sz w:val="20"/>
        </w:rPr>
        <w:t>Sabi</w:t>
      </w:r>
      <w:proofErr w:type="spellEnd"/>
      <w:r w:rsidRPr="00C316BA">
        <w:rPr>
          <w:rFonts w:ascii="Verdana" w:hAnsi="Verdana"/>
          <w:b/>
          <w:i/>
          <w:sz w:val="20"/>
        </w:rPr>
        <w:t xml:space="preserve"> </w:t>
      </w:r>
      <w:proofErr w:type="spellStart"/>
      <w:r w:rsidRPr="00C316BA">
        <w:rPr>
          <w:rFonts w:ascii="Verdana" w:hAnsi="Verdana"/>
          <w:b/>
          <w:i/>
          <w:sz w:val="20"/>
        </w:rPr>
        <w:t>Abyad</w:t>
      </w:r>
      <w:proofErr w:type="spellEnd"/>
    </w:p>
    <w:p w:rsidR="002045DD" w:rsidRDefault="00AA57CF">
      <w:pPr>
        <w:ind w:left="360" w:hanging="360"/>
        <w:rPr>
          <w:rFonts w:ascii="Verdana" w:hAnsi="Verdana"/>
          <w:sz w:val="20"/>
        </w:rPr>
      </w:pPr>
      <w:proofErr w:type="spellStart"/>
      <w:r w:rsidRPr="00B618EC">
        <w:rPr>
          <w:rFonts w:ascii="Verdana" w:hAnsi="Verdana"/>
          <w:sz w:val="20"/>
        </w:rPr>
        <w:t>Akkermans</w:t>
      </w:r>
      <w:proofErr w:type="spellEnd"/>
      <w:r w:rsidRPr="00B618EC">
        <w:rPr>
          <w:rFonts w:ascii="Verdana" w:hAnsi="Verdana"/>
          <w:sz w:val="20"/>
        </w:rPr>
        <w:t xml:space="preserve">, Peter M.M.G; José </w:t>
      </w:r>
      <w:proofErr w:type="spellStart"/>
      <w:r w:rsidRPr="00B618EC">
        <w:rPr>
          <w:rFonts w:ascii="Verdana" w:hAnsi="Verdana"/>
          <w:sz w:val="20"/>
        </w:rPr>
        <w:t>Limpens</w:t>
      </w:r>
      <w:proofErr w:type="spellEnd"/>
      <w:r w:rsidRPr="00B618EC">
        <w:rPr>
          <w:rFonts w:ascii="Verdana" w:hAnsi="Verdana"/>
          <w:sz w:val="20"/>
        </w:rPr>
        <w:t xml:space="preserve">; Richard H. Spoor; 1993. “On the frontier of Assyria: excavations at Tell </w:t>
      </w:r>
      <w:proofErr w:type="spellStart"/>
      <w:r w:rsidRPr="00B618EC">
        <w:rPr>
          <w:rFonts w:ascii="Verdana" w:hAnsi="Verdana"/>
          <w:sz w:val="20"/>
        </w:rPr>
        <w:t>Sabi</w:t>
      </w:r>
      <w:proofErr w:type="spellEnd"/>
      <w:r w:rsidR="00C316BA">
        <w:rPr>
          <w:rFonts w:ascii="Verdana" w:hAnsi="Verdana"/>
          <w:sz w:val="20"/>
        </w:rPr>
        <w:t xml:space="preserve"> </w:t>
      </w:r>
      <w:proofErr w:type="spellStart"/>
      <w:r w:rsidRPr="00B618EC">
        <w:rPr>
          <w:rFonts w:ascii="Verdana" w:hAnsi="Verdana"/>
          <w:sz w:val="20"/>
        </w:rPr>
        <w:t>Abyad</w:t>
      </w:r>
      <w:proofErr w:type="spellEnd"/>
      <w:r w:rsidRPr="00B618EC">
        <w:rPr>
          <w:rFonts w:ascii="Verdana" w:hAnsi="Verdana"/>
          <w:sz w:val="20"/>
        </w:rPr>
        <w:t xml:space="preserve">, 1991,” </w:t>
      </w:r>
      <w:proofErr w:type="spellStart"/>
      <w:r w:rsidRPr="00B618EC">
        <w:rPr>
          <w:rFonts w:ascii="Verdana" w:hAnsi="Verdana"/>
          <w:i/>
          <w:iCs/>
          <w:sz w:val="20"/>
        </w:rPr>
        <w:t>Akkadica</w:t>
      </w:r>
      <w:proofErr w:type="spellEnd"/>
      <w:r w:rsidRPr="00B618EC">
        <w:rPr>
          <w:rFonts w:ascii="Verdana" w:hAnsi="Verdana"/>
          <w:sz w:val="20"/>
        </w:rPr>
        <w:t xml:space="preserve"> 84-85: 1-52.</w:t>
      </w:r>
    </w:p>
    <w:p w:rsidR="002045DD" w:rsidRDefault="00AA57CF">
      <w:pPr>
        <w:ind w:left="360" w:hanging="360"/>
        <w:rPr>
          <w:rFonts w:ascii="Verdana" w:hAnsi="Verdana"/>
          <w:sz w:val="20"/>
        </w:rPr>
      </w:pPr>
      <w:proofErr w:type="spellStart"/>
      <w:r>
        <w:rPr>
          <w:rFonts w:ascii="Verdana" w:hAnsi="Verdana"/>
          <w:sz w:val="20"/>
        </w:rPr>
        <w:t>Duistermaat</w:t>
      </w:r>
      <w:proofErr w:type="spellEnd"/>
      <w:r>
        <w:rPr>
          <w:rFonts w:ascii="Verdana" w:hAnsi="Verdana"/>
          <w:sz w:val="20"/>
        </w:rPr>
        <w:t xml:space="preserve">, Kim; 2008. </w:t>
      </w:r>
      <w:r w:rsidRPr="006B7C21">
        <w:rPr>
          <w:rFonts w:ascii="Verdana" w:hAnsi="Verdana"/>
          <w:i/>
          <w:iCs/>
          <w:sz w:val="20"/>
        </w:rPr>
        <w:t xml:space="preserve">The pots and potters of Assyria: Technology and organization of production, ceramic sequence and vessel function at Late Bronze Age Tell </w:t>
      </w:r>
      <w:proofErr w:type="spellStart"/>
      <w:r w:rsidRPr="006B7C21">
        <w:rPr>
          <w:rFonts w:ascii="Verdana" w:hAnsi="Verdana"/>
          <w:i/>
          <w:iCs/>
          <w:sz w:val="20"/>
        </w:rPr>
        <w:t>Sabi</w:t>
      </w:r>
      <w:proofErr w:type="spellEnd"/>
      <w:r>
        <w:rPr>
          <w:rFonts w:ascii="Verdana" w:hAnsi="Verdana"/>
          <w:i/>
          <w:iCs/>
          <w:sz w:val="20"/>
        </w:rPr>
        <w:t xml:space="preserve"> </w:t>
      </w:r>
      <w:proofErr w:type="spellStart"/>
      <w:r w:rsidRPr="006B7C21">
        <w:rPr>
          <w:rFonts w:ascii="Verdana" w:hAnsi="Verdana"/>
          <w:i/>
          <w:iCs/>
          <w:sz w:val="20"/>
        </w:rPr>
        <w:t>Abyad</w:t>
      </w:r>
      <w:proofErr w:type="spellEnd"/>
      <w:r>
        <w:rPr>
          <w:rFonts w:ascii="Verdana" w:hAnsi="Verdana"/>
          <w:i/>
          <w:iCs/>
          <w:sz w:val="20"/>
        </w:rPr>
        <w:t xml:space="preserve">. </w:t>
      </w:r>
      <w:proofErr w:type="spellStart"/>
      <w:r>
        <w:rPr>
          <w:rFonts w:ascii="Verdana" w:hAnsi="Verdana"/>
          <w:sz w:val="20"/>
        </w:rPr>
        <w:t>T</w:t>
      </w:r>
      <w:r w:rsidRPr="006B7C21">
        <w:rPr>
          <w:rFonts w:ascii="Verdana" w:hAnsi="Verdana"/>
          <w:color w:val="000000"/>
          <w:sz w:val="18"/>
        </w:rPr>
        <w:t>urnhout</w:t>
      </w:r>
      <w:proofErr w:type="spellEnd"/>
      <w:r w:rsidRPr="006B7C21">
        <w:rPr>
          <w:rFonts w:ascii="Verdana" w:hAnsi="Verdana"/>
          <w:color w:val="000000"/>
          <w:sz w:val="18"/>
        </w:rPr>
        <w:t xml:space="preserve"> : </w:t>
      </w:r>
      <w:proofErr w:type="spellStart"/>
      <w:r w:rsidRPr="006B7C21">
        <w:rPr>
          <w:rFonts w:ascii="Verdana" w:hAnsi="Verdana"/>
          <w:color w:val="000000"/>
          <w:sz w:val="18"/>
        </w:rPr>
        <w:t>Brepols</w:t>
      </w:r>
      <w:proofErr w:type="spellEnd"/>
      <w:r>
        <w:rPr>
          <w:rFonts w:ascii="Verdana" w:hAnsi="Verdana"/>
          <w:color w:val="000000"/>
          <w:sz w:val="18"/>
        </w:rPr>
        <w:t>.</w:t>
      </w:r>
    </w:p>
    <w:p w:rsidR="002045DD" w:rsidRDefault="00AA57CF">
      <w:pPr>
        <w:ind w:left="360" w:hanging="360"/>
        <w:rPr>
          <w:rFonts w:ascii="Verdana" w:hAnsi="Verdana"/>
          <w:sz w:val="20"/>
        </w:rPr>
      </w:pPr>
      <w:proofErr w:type="spellStart"/>
      <w:r w:rsidRPr="00611496">
        <w:rPr>
          <w:rFonts w:ascii="Verdana" w:hAnsi="Verdana"/>
          <w:sz w:val="20"/>
        </w:rPr>
        <w:t>Wiggermann</w:t>
      </w:r>
      <w:proofErr w:type="spellEnd"/>
      <w:r w:rsidRPr="00611496">
        <w:rPr>
          <w:rFonts w:ascii="Verdana" w:hAnsi="Verdana"/>
          <w:sz w:val="20"/>
        </w:rPr>
        <w:t xml:space="preserve">, </w:t>
      </w:r>
      <w:proofErr w:type="spellStart"/>
      <w:r w:rsidRPr="00611496">
        <w:rPr>
          <w:rFonts w:ascii="Verdana" w:hAnsi="Verdana"/>
          <w:sz w:val="20"/>
        </w:rPr>
        <w:t>Frans</w:t>
      </w:r>
      <w:proofErr w:type="spellEnd"/>
      <w:r w:rsidRPr="00611496">
        <w:rPr>
          <w:rFonts w:ascii="Verdana" w:hAnsi="Verdana"/>
          <w:sz w:val="20"/>
        </w:rPr>
        <w:t xml:space="preserve"> A.M.; 2000. “Agriculture in the Northern </w:t>
      </w:r>
      <w:proofErr w:type="spellStart"/>
      <w:r w:rsidRPr="00611496">
        <w:rPr>
          <w:rFonts w:ascii="Verdana" w:hAnsi="Verdana"/>
          <w:sz w:val="20"/>
        </w:rPr>
        <w:t>Balikh</w:t>
      </w:r>
      <w:proofErr w:type="spellEnd"/>
      <w:r w:rsidRPr="00611496">
        <w:rPr>
          <w:rFonts w:ascii="Verdana" w:hAnsi="Verdana"/>
          <w:sz w:val="20"/>
        </w:rPr>
        <w:t xml:space="preserve"> Valley: The case of Middle Assyrian Tell </w:t>
      </w:r>
      <w:proofErr w:type="spellStart"/>
      <w:r w:rsidRPr="00611496">
        <w:rPr>
          <w:rFonts w:ascii="Verdana" w:hAnsi="Verdana"/>
          <w:sz w:val="20"/>
        </w:rPr>
        <w:t>Sabi</w:t>
      </w:r>
      <w:proofErr w:type="spellEnd"/>
      <w:r w:rsidR="00C316BA">
        <w:rPr>
          <w:rFonts w:ascii="Verdana" w:hAnsi="Verdana"/>
          <w:sz w:val="20"/>
        </w:rPr>
        <w:t xml:space="preserve"> </w:t>
      </w:r>
      <w:proofErr w:type="spellStart"/>
      <w:r w:rsidRPr="00611496">
        <w:rPr>
          <w:rFonts w:ascii="Verdana" w:hAnsi="Verdana"/>
          <w:sz w:val="20"/>
        </w:rPr>
        <w:t>Abyad</w:t>
      </w:r>
      <w:proofErr w:type="spellEnd"/>
      <w:r w:rsidRPr="00611496">
        <w:rPr>
          <w:rFonts w:ascii="Verdana" w:hAnsi="Verdana"/>
          <w:sz w:val="20"/>
        </w:rPr>
        <w:t>,</w:t>
      </w:r>
      <w:proofErr w:type="gramStart"/>
      <w:r w:rsidRPr="00611496">
        <w:rPr>
          <w:rFonts w:ascii="Verdana" w:hAnsi="Verdana"/>
          <w:sz w:val="20"/>
        </w:rPr>
        <w:t>” ,</w:t>
      </w:r>
      <w:proofErr w:type="gramEnd"/>
      <w:r w:rsidRPr="00611496">
        <w:rPr>
          <w:rFonts w:ascii="Verdana" w:hAnsi="Verdana"/>
          <w:sz w:val="20"/>
        </w:rPr>
        <w:t xml:space="preserve">” in </w:t>
      </w:r>
      <w:r w:rsidRPr="00611496">
        <w:rPr>
          <w:rFonts w:ascii="Verdana" w:hAnsi="Verdana"/>
          <w:i/>
          <w:iCs/>
          <w:sz w:val="20"/>
        </w:rPr>
        <w:t xml:space="preserve">Rainfall and agriculture in Northern Mesopotamia. </w:t>
      </w:r>
      <w:r w:rsidRPr="00611496">
        <w:rPr>
          <w:rFonts w:ascii="Verdana" w:hAnsi="Verdana"/>
          <w:sz w:val="20"/>
        </w:rPr>
        <w:t xml:space="preserve">R.M. Jas (ed.), Proceedings of the Third </w:t>
      </w:r>
      <w:proofErr w:type="spellStart"/>
      <w:r w:rsidRPr="00611496">
        <w:rPr>
          <w:rFonts w:ascii="Verdana" w:hAnsi="Verdana"/>
          <w:sz w:val="20"/>
        </w:rPr>
        <w:t>Mos</w:t>
      </w:r>
      <w:proofErr w:type="spellEnd"/>
      <w:r w:rsidRPr="00611496">
        <w:rPr>
          <w:rFonts w:ascii="Verdana" w:hAnsi="Verdana"/>
          <w:sz w:val="20"/>
        </w:rPr>
        <w:t xml:space="preserve"> Symposium, Leiden 1999; Istanbul: </w:t>
      </w:r>
      <w:proofErr w:type="spellStart"/>
      <w:r w:rsidRPr="00611496">
        <w:rPr>
          <w:rFonts w:ascii="Verdana" w:hAnsi="Verdana"/>
          <w:sz w:val="20"/>
        </w:rPr>
        <w:t>Nederlands</w:t>
      </w:r>
      <w:proofErr w:type="spellEnd"/>
      <w:r w:rsidR="00B76E04">
        <w:rPr>
          <w:rFonts w:ascii="Verdana" w:hAnsi="Verdana"/>
          <w:sz w:val="20"/>
        </w:rPr>
        <w:t xml:space="preserve"> </w:t>
      </w:r>
      <w:proofErr w:type="spellStart"/>
      <w:r w:rsidRPr="00611496">
        <w:rPr>
          <w:rFonts w:ascii="Verdana" w:hAnsi="Verdana"/>
          <w:sz w:val="20"/>
        </w:rPr>
        <w:t>Historisch-Archaeologisch</w:t>
      </w:r>
      <w:proofErr w:type="spellEnd"/>
      <w:r w:rsidR="00B76E04">
        <w:rPr>
          <w:rFonts w:ascii="Verdana" w:hAnsi="Verdana"/>
          <w:sz w:val="20"/>
        </w:rPr>
        <w:t xml:space="preserve"> </w:t>
      </w:r>
      <w:proofErr w:type="spellStart"/>
      <w:r w:rsidRPr="00611496">
        <w:rPr>
          <w:rFonts w:ascii="Verdana" w:hAnsi="Verdana"/>
          <w:sz w:val="20"/>
        </w:rPr>
        <w:t>Instituut</w:t>
      </w:r>
      <w:proofErr w:type="spellEnd"/>
      <w:r w:rsidRPr="00611496">
        <w:rPr>
          <w:rFonts w:ascii="Verdana" w:hAnsi="Verdana"/>
          <w:sz w:val="20"/>
        </w:rPr>
        <w:t>, 171-231.</w:t>
      </w:r>
    </w:p>
    <w:p w:rsidR="002045DD" w:rsidRDefault="002045DD">
      <w:pPr>
        <w:ind w:left="360" w:hanging="360"/>
        <w:rPr>
          <w:rFonts w:ascii="Verdana" w:hAnsi="Verdana"/>
          <w:sz w:val="20"/>
        </w:rPr>
      </w:pPr>
    </w:p>
    <w:p w:rsidR="002045DD" w:rsidRDefault="002045DD">
      <w:pPr>
        <w:rPr>
          <w:rFonts w:ascii="Verdana" w:hAnsi="Verdana"/>
          <w:sz w:val="20"/>
        </w:rPr>
      </w:pPr>
    </w:p>
    <w:p w:rsidR="002045DD" w:rsidRDefault="00AA57CF">
      <w:pPr>
        <w:ind w:left="360" w:hanging="360"/>
        <w:rPr>
          <w:rFonts w:ascii="Verdana" w:hAnsi="Verdana"/>
          <w:b/>
          <w:bCs/>
          <w:sz w:val="20"/>
        </w:rPr>
      </w:pPr>
      <w:r w:rsidRPr="006546A8">
        <w:rPr>
          <w:rFonts w:ascii="Verdana" w:hAnsi="Verdana"/>
          <w:b/>
          <w:bCs/>
          <w:sz w:val="20"/>
        </w:rPr>
        <w:t>Week</w:t>
      </w:r>
      <w:r>
        <w:rPr>
          <w:rFonts w:ascii="Verdana" w:hAnsi="Verdana"/>
          <w:b/>
          <w:bCs/>
          <w:sz w:val="20"/>
        </w:rPr>
        <w:t xml:space="preserve"> 5. October 6 </w:t>
      </w:r>
      <w:r>
        <w:rPr>
          <w:rFonts w:ascii="Verdana" w:hAnsi="Verdana"/>
          <w:sz w:val="20"/>
        </w:rPr>
        <w:t xml:space="preserve">The city of Nimrud and </w:t>
      </w:r>
      <w:proofErr w:type="spellStart"/>
      <w:r>
        <w:rPr>
          <w:rFonts w:ascii="Verdana" w:hAnsi="Verdana"/>
          <w:sz w:val="20"/>
        </w:rPr>
        <w:t>Aššurnasirpal</w:t>
      </w:r>
      <w:proofErr w:type="spellEnd"/>
      <w:r>
        <w:rPr>
          <w:rFonts w:ascii="Verdana" w:hAnsi="Verdana"/>
          <w:sz w:val="20"/>
        </w:rPr>
        <w:t xml:space="preserve"> II: ideology of the empire, narratives of state. Critical review of art historical studies of Assyrian palace reliefs. </w:t>
      </w:r>
      <w:r w:rsidRPr="00510D4C">
        <w:rPr>
          <w:rFonts w:ascii="Verdana" w:hAnsi="Verdana"/>
          <w:b/>
          <w:bCs/>
          <w:sz w:val="20"/>
        </w:rPr>
        <w:t>Response Paper 3 Due.</w:t>
      </w:r>
    </w:p>
    <w:p w:rsidR="002045DD" w:rsidRDefault="002045DD">
      <w:pPr>
        <w:ind w:left="360" w:hanging="360"/>
        <w:rPr>
          <w:rFonts w:ascii="Verdana" w:hAnsi="Verdana"/>
          <w:b/>
          <w:bCs/>
          <w:sz w:val="20"/>
        </w:rPr>
      </w:pPr>
    </w:p>
    <w:p w:rsidR="00EF1B66" w:rsidRPr="00EF1B66" w:rsidRDefault="00EF1B66">
      <w:pPr>
        <w:ind w:left="720" w:hanging="720"/>
        <w:rPr>
          <w:rFonts w:ascii="Verdana" w:hAnsi="Verdana"/>
          <w:b/>
          <w:i/>
          <w:sz w:val="20"/>
        </w:rPr>
      </w:pPr>
      <w:r w:rsidRPr="00EF1B66">
        <w:rPr>
          <w:rFonts w:ascii="Verdana" w:hAnsi="Verdana"/>
          <w:b/>
          <w:i/>
          <w:sz w:val="20"/>
        </w:rPr>
        <w:t>Ideology and sovereignty</w:t>
      </w:r>
    </w:p>
    <w:p w:rsidR="002045DD" w:rsidRDefault="00AA57CF">
      <w:pPr>
        <w:ind w:left="720" w:hanging="720"/>
        <w:rPr>
          <w:rFonts w:ascii="Verdana" w:hAnsi="Verdana"/>
          <w:sz w:val="20"/>
        </w:rPr>
      </w:pPr>
      <w:r>
        <w:rPr>
          <w:rFonts w:ascii="Verdana" w:hAnsi="Verdana"/>
          <w:sz w:val="20"/>
        </w:rPr>
        <w:t xml:space="preserve">Eagleton, Terry; </w:t>
      </w:r>
      <w:r w:rsidRPr="000533FB">
        <w:rPr>
          <w:rFonts w:ascii="Verdana" w:hAnsi="Verdana"/>
          <w:sz w:val="20"/>
        </w:rPr>
        <w:t>1991</w:t>
      </w:r>
      <w:proofErr w:type="gramStart"/>
      <w:r w:rsidRPr="000533FB">
        <w:rPr>
          <w:rFonts w:ascii="Verdana" w:hAnsi="Verdana"/>
          <w:sz w:val="20"/>
        </w:rPr>
        <w:t>.</w:t>
      </w:r>
      <w:r>
        <w:rPr>
          <w:rFonts w:ascii="Verdana" w:hAnsi="Verdana"/>
          <w:sz w:val="20"/>
        </w:rPr>
        <w:t>“</w:t>
      </w:r>
      <w:proofErr w:type="gramEnd"/>
      <w:r>
        <w:rPr>
          <w:rFonts w:ascii="Verdana" w:hAnsi="Verdana"/>
          <w:sz w:val="20"/>
        </w:rPr>
        <w:t xml:space="preserve">Introduction” </w:t>
      </w:r>
      <w:r w:rsidRPr="000533FB">
        <w:rPr>
          <w:rFonts w:ascii="Verdana" w:hAnsi="Verdana"/>
          <w:i/>
          <w:iCs/>
          <w:sz w:val="20"/>
        </w:rPr>
        <w:t xml:space="preserve">Ideology: an introduction. </w:t>
      </w:r>
      <w:proofErr w:type="spellStart"/>
      <w:r>
        <w:rPr>
          <w:rFonts w:ascii="Verdana" w:hAnsi="Verdana"/>
          <w:sz w:val="20"/>
        </w:rPr>
        <w:t>London:</w:t>
      </w:r>
      <w:r w:rsidRPr="000533FB">
        <w:rPr>
          <w:rFonts w:ascii="Verdana" w:hAnsi="Verdana"/>
          <w:sz w:val="20"/>
        </w:rPr>
        <w:t>Verso</w:t>
      </w:r>
      <w:proofErr w:type="spellEnd"/>
      <w:r>
        <w:rPr>
          <w:rFonts w:ascii="Verdana" w:hAnsi="Verdana"/>
          <w:sz w:val="20"/>
        </w:rPr>
        <w:t>, 1-40</w:t>
      </w:r>
      <w:r w:rsidRPr="000533FB">
        <w:rPr>
          <w:rFonts w:ascii="Verdana" w:hAnsi="Verdana"/>
          <w:sz w:val="20"/>
        </w:rPr>
        <w:t xml:space="preserve">. </w:t>
      </w:r>
    </w:p>
    <w:p w:rsidR="002045DD" w:rsidRDefault="00AA57CF">
      <w:pPr>
        <w:ind w:left="720" w:hanging="720"/>
        <w:rPr>
          <w:rFonts w:ascii="Verdana" w:hAnsi="Verdana"/>
          <w:sz w:val="20"/>
        </w:rPr>
      </w:pPr>
      <w:r>
        <w:rPr>
          <w:rFonts w:ascii="Verdana" w:hAnsi="Verdana"/>
          <w:sz w:val="20"/>
        </w:rPr>
        <w:t xml:space="preserve">Smith, Adam; 2011. “Archaeologies of sovereignty,” </w:t>
      </w:r>
      <w:r>
        <w:rPr>
          <w:rFonts w:ascii="Verdana" w:hAnsi="Verdana"/>
          <w:i/>
          <w:iCs/>
          <w:sz w:val="20"/>
        </w:rPr>
        <w:t>Annual Review of Anthropology</w:t>
      </w:r>
      <w:r>
        <w:rPr>
          <w:rFonts w:ascii="Verdana" w:hAnsi="Verdana"/>
          <w:sz w:val="20"/>
        </w:rPr>
        <w:t xml:space="preserve"> 40: 415-32.</w:t>
      </w:r>
    </w:p>
    <w:p w:rsidR="002045DD" w:rsidRDefault="00AA57CF">
      <w:pPr>
        <w:ind w:left="720" w:hanging="720"/>
        <w:rPr>
          <w:rFonts w:ascii="Verdana" w:hAnsi="Verdana"/>
          <w:sz w:val="20"/>
        </w:rPr>
      </w:pPr>
      <w:proofErr w:type="spellStart"/>
      <w:r w:rsidRPr="00AE6F01">
        <w:rPr>
          <w:rFonts w:ascii="Verdana" w:hAnsi="Verdana"/>
          <w:sz w:val="20"/>
        </w:rPr>
        <w:t>Liverani</w:t>
      </w:r>
      <w:proofErr w:type="spellEnd"/>
      <w:r w:rsidRPr="00AE6F01">
        <w:rPr>
          <w:rFonts w:ascii="Verdana" w:hAnsi="Verdana"/>
          <w:sz w:val="20"/>
        </w:rPr>
        <w:t xml:space="preserve">, Mario; </w:t>
      </w:r>
      <w:r>
        <w:rPr>
          <w:rFonts w:ascii="Verdana" w:hAnsi="Verdana"/>
          <w:sz w:val="20"/>
        </w:rPr>
        <w:t>1979.</w:t>
      </w:r>
      <w:r w:rsidRPr="00AE6F01">
        <w:rPr>
          <w:rFonts w:ascii="Verdana" w:hAnsi="Verdana"/>
          <w:sz w:val="20"/>
        </w:rPr>
        <w:t>"The Ideology of the Assyrian Empire"  </w:t>
      </w:r>
      <w:proofErr w:type="spellStart"/>
      <w:r w:rsidRPr="00AE6F01">
        <w:rPr>
          <w:rFonts w:ascii="Verdana" w:hAnsi="Verdana"/>
          <w:sz w:val="20"/>
        </w:rPr>
        <w:t>in</w:t>
      </w:r>
      <w:r w:rsidRPr="00AE6F01">
        <w:rPr>
          <w:rFonts w:ascii="Verdana" w:hAnsi="Verdana"/>
          <w:i/>
          <w:iCs/>
          <w:sz w:val="20"/>
        </w:rPr>
        <w:t>Power</w:t>
      </w:r>
      <w:proofErr w:type="spellEnd"/>
      <w:r w:rsidRPr="00AE6F01">
        <w:rPr>
          <w:rFonts w:ascii="Verdana" w:hAnsi="Verdana"/>
          <w:i/>
          <w:iCs/>
          <w:sz w:val="20"/>
        </w:rPr>
        <w:t xml:space="preserve"> and Propaganda: A Symposium on Ancient Empires</w:t>
      </w:r>
      <w:r>
        <w:rPr>
          <w:rFonts w:ascii="Verdana" w:hAnsi="Verdana"/>
          <w:sz w:val="20"/>
        </w:rPr>
        <w:t>. M.T. Larsen (ed.).</w:t>
      </w:r>
      <w:r w:rsidRPr="00AE6F01">
        <w:rPr>
          <w:rFonts w:ascii="Verdana" w:hAnsi="Verdana"/>
          <w:sz w:val="20"/>
        </w:rPr>
        <w:t xml:space="preserve"> Copenhagen</w:t>
      </w:r>
      <w:r>
        <w:rPr>
          <w:rFonts w:ascii="Verdana" w:hAnsi="Verdana"/>
          <w:sz w:val="20"/>
        </w:rPr>
        <w:t>: 297-317.</w:t>
      </w:r>
    </w:p>
    <w:p w:rsidR="00EF1B66" w:rsidRDefault="00EF1B66">
      <w:pPr>
        <w:ind w:left="720" w:hanging="720"/>
        <w:rPr>
          <w:rFonts w:ascii="Verdana" w:hAnsi="Verdana"/>
          <w:sz w:val="20"/>
        </w:rPr>
      </w:pPr>
    </w:p>
    <w:p w:rsidR="00EF1B66" w:rsidRPr="00EF1B66" w:rsidRDefault="00EF1B66">
      <w:pPr>
        <w:ind w:left="720" w:hanging="720"/>
        <w:rPr>
          <w:rFonts w:ascii="Verdana" w:hAnsi="Verdana"/>
          <w:b/>
          <w:i/>
          <w:sz w:val="20"/>
        </w:rPr>
      </w:pPr>
      <w:r w:rsidRPr="00EF1B66">
        <w:rPr>
          <w:rFonts w:ascii="Verdana" w:hAnsi="Verdana"/>
          <w:b/>
          <w:i/>
          <w:sz w:val="20"/>
        </w:rPr>
        <w:t>Nimrud</w:t>
      </w:r>
    </w:p>
    <w:p w:rsidR="002045DD" w:rsidRDefault="00AA57CF">
      <w:pPr>
        <w:ind w:left="720" w:hanging="720"/>
        <w:rPr>
          <w:rFonts w:ascii="Verdana" w:hAnsi="Verdana"/>
          <w:sz w:val="20"/>
        </w:rPr>
      </w:pPr>
      <w:proofErr w:type="gramStart"/>
      <w:r>
        <w:rPr>
          <w:rFonts w:ascii="Verdana" w:hAnsi="Verdana"/>
          <w:sz w:val="20"/>
        </w:rPr>
        <w:t>Oates, J. and D. Oates; 2001.</w:t>
      </w:r>
      <w:proofErr w:type="gramEnd"/>
      <w:r w:rsidRPr="00C92E40">
        <w:rPr>
          <w:rFonts w:ascii="Verdana" w:hAnsi="Verdana"/>
          <w:sz w:val="20"/>
        </w:rPr>
        <w:t> </w:t>
      </w:r>
      <w:r w:rsidRPr="00C92E40">
        <w:rPr>
          <w:rFonts w:ascii="Verdana" w:hAnsi="Verdana"/>
          <w:i/>
          <w:iCs/>
          <w:sz w:val="20"/>
        </w:rPr>
        <w:t>Nimrud: an Assyrian imperial city revealed</w:t>
      </w:r>
      <w:r w:rsidRPr="00C92E40">
        <w:rPr>
          <w:rFonts w:ascii="Verdana" w:hAnsi="Verdana"/>
          <w:sz w:val="20"/>
        </w:rPr>
        <w:t>, London: British School of Archaeology in Iraq.</w:t>
      </w:r>
    </w:p>
    <w:p w:rsidR="00EF1B66" w:rsidRDefault="00EF1B66">
      <w:pPr>
        <w:ind w:left="720" w:hanging="720"/>
        <w:rPr>
          <w:rFonts w:ascii="Verdana" w:hAnsi="Verdana"/>
          <w:sz w:val="20"/>
        </w:rPr>
      </w:pPr>
    </w:p>
    <w:p w:rsidR="00EF1B66" w:rsidRPr="00EF1B66" w:rsidRDefault="00EF1B66">
      <w:pPr>
        <w:ind w:left="720" w:hanging="720"/>
        <w:rPr>
          <w:rFonts w:ascii="Verdana" w:hAnsi="Verdana"/>
          <w:b/>
          <w:i/>
          <w:sz w:val="20"/>
        </w:rPr>
      </w:pPr>
      <w:r w:rsidRPr="00EF1B66">
        <w:rPr>
          <w:rFonts w:ascii="Verdana" w:hAnsi="Verdana"/>
          <w:b/>
          <w:i/>
          <w:sz w:val="20"/>
        </w:rPr>
        <w:t>Study of Assyrian reliefs</w:t>
      </w:r>
    </w:p>
    <w:p w:rsidR="002045DD" w:rsidRDefault="00AA57CF">
      <w:pPr>
        <w:ind w:left="720" w:hanging="720"/>
        <w:rPr>
          <w:rFonts w:ascii="Verdana" w:hAnsi="Verdana"/>
          <w:sz w:val="20"/>
        </w:rPr>
      </w:pPr>
      <w:proofErr w:type="gramStart"/>
      <w:r w:rsidRPr="00AE6F01">
        <w:rPr>
          <w:rFonts w:ascii="Verdana" w:hAnsi="Verdana"/>
          <w:sz w:val="20"/>
        </w:rPr>
        <w:t xml:space="preserve">Winter, Irene J.; 1981."Royal Rhetoric and the Development of Historical narrative in Neo-Assyrian Reliefs", </w:t>
      </w:r>
      <w:r w:rsidRPr="00AE6F01">
        <w:rPr>
          <w:rFonts w:ascii="Verdana" w:hAnsi="Verdana"/>
          <w:i/>
          <w:iCs/>
          <w:sz w:val="20"/>
        </w:rPr>
        <w:t>Studies in Visual Communication</w:t>
      </w:r>
      <w:r>
        <w:rPr>
          <w:rFonts w:ascii="Verdana" w:hAnsi="Verdana"/>
          <w:sz w:val="20"/>
        </w:rPr>
        <w:t xml:space="preserve"> 7: 2-38.</w:t>
      </w:r>
      <w:proofErr w:type="gramEnd"/>
    </w:p>
    <w:p w:rsidR="002045DD" w:rsidRDefault="00AA57CF">
      <w:pPr>
        <w:ind w:left="720" w:hanging="720"/>
        <w:rPr>
          <w:rFonts w:ascii="Verdana" w:hAnsi="Verdana"/>
          <w:sz w:val="20"/>
        </w:rPr>
      </w:pPr>
      <w:r w:rsidRPr="00AE6F01">
        <w:rPr>
          <w:rFonts w:ascii="Verdana" w:hAnsi="Verdana"/>
          <w:sz w:val="20"/>
        </w:rPr>
        <w:t xml:space="preserve">Pittman, Holly; “The White Obelisk and the problem of historical narrative in the art of Assyria,” </w:t>
      </w:r>
      <w:r w:rsidRPr="00AE6F01">
        <w:rPr>
          <w:rFonts w:ascii="Verdana" w:hAnsi="Verdana"/>
          <w:i/>
          <w:iCs/>
          <w:sz w:val="20"/>
        </w:rPr>
        <w:t>Art Bulletin</w:t>
      </w:r>
      <w:r>
        <w:rPr>
          <w:rFonts w:ascii="Verdana" w:hAnsi="Verdana"/>
          <w:sz w:val="20"/>
        </w:rPr>
        <w:t xml:space="preserve"> 78 (1996) 334-355.</w:t>
      </w:r>
    </w:p>
    <w:p w:rsidR="002045DD" w:rsidRDefault="00AA57CF">
      <w:pPr>
        <w:ind w:left="360" w:hanging="360"/>
        <w:rPr>
          <w:rFonts w:ascii="Verdana" w:hAnsi="Verdana"/>
          <w:sz w:val="20"/>
          <w:szCs w:val="20"/>
        </w:rPr>
      </w:pPr>
      <w:r>
        <w:rPr>
          <w:rFonts w:ascii="Verdana" w:hAnsi="Verdana"/>
          <w:sz w:val="20"/>
          <w:szCs w:val="20"/>
        </w:rPr>
        <w:t xml:space="preserve">Russell, John Malcolm; </w:t>
      </w:r>
      <w:r w:rsidRPr="00684C4E">
        <w:rPr>
          <w:rFonts w:ascii="Verdana" w:hAnsi="Verdana"/>
          <w:sz w:val="20"/>
          <w:szCs w:val="20"/>
        </w:rPr>
        <w:t xml:space="preserve">1998.“The program of the palace of </w:t>
      </w:r>
      <w:proofErr w:type="spellStart"/>
      <w:r w:rsidRPr="00684C4E">
        <w:rPr>
          <w:rFonts w:ascii="Verdana" w:hAnsi="Verdana"/>
          <w:sz w:val="20"/>
          <w:szCs w:val="20"/>
        </w:rPr>
        <w:t>Assurnasirpal</w:t>
      </w:r>
      <w:proofErr w:type="spellEnd"/>
      <w:r w:rsidRPr="00684C4E">
        <w:rPr>
          <w:rFonts w:ascii="Verdana" w:hAnsi="Verdana"/>
          <w:sz w:val="20"/>
          <w:szCs w:val="20"/>
        </w:rPr>
        <w:t xml:space="preserve"> II at Nimrud: Issues in the research and presentation of Assyrian art,” </w:t>
      </w:r>
      <w:r w:rsidRPr="00684C4E">
        <w:rPr>
          <w:rFonts w:ascii="Verdana" w:hAnsi="Verdana"/>
          <w:i/>
          <w:iCs/>
          <w:sz w:val="20"/>
          <w:szCs w:val="20"/>
        </w:rPr>
        <w:t>AJA</w:t>
      </w:r>
      <w:r w:rsidRPr="00684C4E">
        <w:rPr>
          <w:rFonts w:ascii="Verdana" w:hAnsi="Verdana"/>
          <w:sz w:val="20"/>
          <w:szCs w:val="20"/>
        </w:rPr>
        <w:t xml:space="preserve"> 102: 655-715.</w:t>
      </w:r>
    </w:p>
    <w:p w:rsidR="002045DD" w:rsidRDefault="00AA57CF">
      <w:pPr>
        <w:ind w:left="360" w:hanging="360"/>
        <w:rPr>
          <w:rFonts w:ascii="Verdana" w:hAnsi="Verdana"/>
          <w:i/>
          <w:iCs/>
          <w:sz w:val="20"/>
          <w:szCs w:val="20"/>
        </w:rPr>
      </w:pPr>
      <w:proofErr w:type="gramStart"/>
      <w:r w:rsidRPr="00AE6F01">
        <w:rPr>
          <w:rFonts w:ascii="Verdana" w:hAnsi="Verdana"/>
          <w:sz w:val="20"/>
        </w:rPr>
        <w:t>Reade, Julian E.; "Ideology and Propaganda in Assyrian Art</w:t>
      </w:r>
      <w:r w:rsidR="00B76E04">
        <w:rPr>
          <w:rFonts w:ascii="Verdana" w:hAnsi="Verdana"/>
          <w:sz w:val="20"/>
        </w:rPr>
        <w:t>."</w:t>
      </w:r>
      <w:proofErr w:type="gramEnd"/>
      <w:r w:rsidR="00B76E04">
        <w:rPr>
          <w:rFonts w:ascii="Verdana" w:hAnsi="Verdana"/>
          <w:sz w:val="20"/>
        </w:rPr>
        <w:t xml:space="preserve">  I</w:t>
      </w:r>
      <w:r w:rsidRPr="00AE6F01">
        <w:rPr>
          <w:rFonts w:ascii="Verdana" w:hAnsi="Verdana"/>
          <w:sz w:val="20"/>
        </w:rPr>
        <w:t>n</w:t>
      </w:r>
      <w:r w:rsidR="00B76E04">
        <w:rPr>
          <w:rFonts w:ascii="Verdana" w:hAnsi="Verdana"/>
          <w:sz w:val="20"/>
        </w:rPr>
        <w:t xml:space="preserve"> </w:t>
      </w:r>
      <w:r w:rsidRPr="00AE6F01">
        <w:rPr>
          <w:rFonts w:ascii="Verdana" w:hAnsi="Verdana"/>
          <w:i/>
          <w:iCs/>
          <w:sz w:val="20"/>
        </w:rPr>
        <w:t xml:space="preserve">Power and Propaganda: A Symposium on Ancient </w:t>
      </w:r>
      <w:proofErr w:type="gramStart"/>
      <w:r w:rsidRPr="00AE6F01">
        <w:rPr>
          <w:rFonts w:ascii="Verdana" w:hAnsi="Verdana"/>
          <w:i/>
          <w:iCs/>
          <w:sz w:val="20"/>
        </w:rPr>
        <w:t>Empires</w:t>
      </w:r>
      <w:r w:rsidRPr="00AE6F01">
        <w:rPr>
          <w:rFonts w:ascii="Verdana" w:hAnsi="Verdana"/>
          <w:sz w:val="20"/>
        </w:rPr>
        <w:t xml:space="preserve"> .</w:t>
      </w:r>
      <w:proofErr w:type="gramEnd"/>
      <w:r w:rsidRPr="00AE6F01">
        <w:rPr>
          <w:rFonts w:ascii="Verdana" w:hAnsi="Verdana"/>
          <w:sz w:val="20"/>
        </w:rPr>
        <w:t xml:space="preserve"> M.T. Larsen (ed.), Copenhagen, 1</w:t>
      </w:r>
      <w:r>
        <w:rPr>
          <w:rFonts w:ascii="Verdana" w:hAnsi="Verdana"/>
          <w:sz w:val="20"/>
        </w:rPr>
        <w:t>979: 329-359.</w:t>
      </w:r>
    </w:p>
    <w:p w:rsidR="00C316BA" w:rsidRDefault="00C316BA">
      <w:pPr>
        <w:ind w:left="720" w:hanging="720"/>
        <w:rPr>
          <w:rFonts w:ascii="Verdana" w:hAnsi="Verdana"/>
          <w:sz w:val="20"/>
        </w:rPr>
      </w:pPr>
    </w:p>
    <w:p w:rsidR="002045DD" w:rsidRDefault="00AA57CF">
      <w:pPr>
        <w:ind w:left="720" w:hanging="720"/>
        <w:rPr>
          <w:rFonts w:ascii="Verdana" w:hAnsi="Verdana"/>
          <w:sz w:val="20"/>
        </w:rPr>
      </w:pPr>
      <w:proofErr w:type="gramStart"/>
      <w:r w:rsidRPr="008F2B25">
        <w:rPr>
          <w:rFonts w:ascii="Verdana" w:hAnsi="Verdana"/>
          <w:b/>
          <w:bCs/>
          <w:sz w:val="20"/>
        </w:rPr>
        <w:t>Week 6.</w:t>
      </w:r>
      <w:proofErr w:type="gramEnd"/>
      <w:r w:rsidRPr="008F2B25">
        <w:rPr>
          <w:rFonts w:ascii="Verdana" w:hAnsi="Verdana"/>
          <w:b/>
          <w:bCs/>
          <w:sz w:val="20"/>
        </w:rPr>
        <w:t xml:space="preserve"> October 13</w:t>
      </w:r>
      <w:r>
        <w:rPr>
          <w:rFonts w:ascii="Verdana" w:hAnsi="Verdana"/>
          <w:sz w:val="20"/>
        </w:rPr>
        <w:t xml:space="preserve"> When texts are not just texts: Assyrian Royal Inscriptions: symbolisms of power, mythologies of kingship and the royal rhetoric. Guest: Prof. Matthew </w:t>
      </w:r>
      <w:proofErr w:type="spellStart"/>
      <w:r>
        <w:rPr>
          <w:rFonts w:ascii="Verdana" w:hAnsi="Verdana"/>
          <w:sz w:val="20"/>
        </w:rPr>
        <w:t>Rutz</w:t>
      </w:r>
      <w:proofErr w:type="spellEnd"/>
      <w:r>
        <w:rPr>
          <w:rFonts w:ascii="Verdana" w:hAnsi="Verdana"/>
          <w:sz w:val="20"/>
        </w:rPr>
        <w:t xml:space="preserve">. Text: Banquet Stele, </w:t>
      </w:r>
      <w:proofErr w:type="spellStart"/>
      <w:r>
        <w:rPr>
          <w:rFonts w:ascii="Verdana" w:hAnsi="Verdana"/>
          <w:sz w:val="20"/>
        </w:rPr>
        <w:t>Balawat</w:t>
      </w:r>
      <w:proofErr w:type="spellEnd"/>
      <w:r>
        <w:rPr>
          <w:rFonts w:ascii="Verdana" w:hAnsi="Verdana"/>
          <w:sz w:val="20"/>
        </w:rPr>
        <w:t xml:space="preserve"> Gate Bronzes. </w:t>
      </w:r>
    </w:p>
    <w:p w:rsidR="002045DD" w:rsidRDefault="00AA57CF">
      <w:pPr>
        <w:ind w:left="720"/>
        <w:rPr>
          <w:rFonts w:ascii="Verdana" w:hAnsi="Verdana"/>
          <w:sz w:val="20"/>
        </w:rPr>
      </w:pPr>
      <w:r w:rsidRPr="00510D4C">
        <w:rPr>
          <w:rFonts w:ascii="Verdana" w:hAnsi="Verdana"/>
          <w:b/>
          <w:bCs/>
          <w:sz w:val="20"/>
        </w:rPr>
        <w:t>Response Paper 4 Due</w:t>
      </w:r>
      <w:r>
        <w:rPr>
          <w:rFonts w:ascii="Verdana" w:hAnsi="Verdana"/>
          <w:b/>
          <w:bCs/>
          <w:sz w:val="20"/>
        </w:rPr>
        <w:t>.</w:t>
      </w:r>
    </w:p>
    <w:p w:rsidR="002045DD" w:rsidRDefault="002045DD">
      <w:pPr>
        <w:ind w:left="720" w:hanging="720"/>
        <w:rPr>
          <w:rFonts w:ascii="Verdana" w:hAnsi="Verdana"/>
          <w:sz w:val="20"/>
        </w:rPr>
      </w:pPr>
    </w:p>
    <w:p w:rsidR="00EF1B66" w:rsidRPr="00EF1B66" w:rsidRDefault="00EF1B66">
      <w:pPr>
        <w:ind w:left="720" w:hanging="720"/>
        <w:rPr>
          <w:rFonts w:ascii="Verdana" w:hAnsi="Verdana"/>
          <w:b/>
          <w:i/>
          <w:sz w:val="20"/>
        </w:rPr>
      </w:pPr>
      <w:r w:rsidRPr="00EF1B66">
        <w:rPr>
          <w:rFonts w:ascii="Verdana" w:hAnsi="Verdana"/>
          <w:b/>
          <w:i/>
          <w:sz w:val="20"/>
        </w:rPr>
        <w:t>Kingship</w:t>
      </w:r>
    </w:p>
    <w:p w:rsidR="002045DD" w:rsidRDefault="00AA57CF">
      <w:pPr>
        <w:ind w:left="720" w:hanging="720"/>
        <w:rPr>
          <w:rFonts w:ascii="Verdana" w:hAnsi="Verdana"/>
          <w:sz w:val="20"/>
        </w:rPr>
      </w:pPr>
      <w:proofErr w:type="spellStart"/>
      <w:proofErr w:type="gramStart"/>
      <w:r w:rsidRPr="00C92E40">
        <w:rPr>
          <w:rFonts w:ascii="Verdana" w:hAnsi="Verdana"/>
          <w:sz w:val="20"/>
        </w:rPr>
        <w:t>Ataç</w:t>
      </w:r>
      <w:proofErr w:type="spellEnd"/>
      <w:r w:rsidRPr="00C92E40">
        <w:rPr>
          <w:rFonts w:ascii="Verdana" w:hAnsi="Verdana"/>
          <w:sz w:val="20"/>
        </w:rPr>
        <w:t xml:space="preserve">, Mehmet-Ali; </w:t>
      </w:r>
      <w:r>
        <w:rPr>
          <w:rFonts w:ascii="Verdana" w:hAnsi="Verdana"/>
          <w:sz w:val="20"/>
        </w:rPr>
        <w:t>2010.</w:t>
      </w:r>
      <w:proofErr w:type="gramEnd"/>
      <w:r w:rsidR="00EF1B66">
        <w:rPr>
          <w:rFonts w:ascii="Verdana" w:hAnsi="Verdana"/>
          <w:sz w:val="20"/>
        </w:rPr>
        <w:t xml:space="preserve"> </w:t>
      </w:r>
      <w:proofErr w:type="gramStart"/>
      <w:r w:rsidRPr="00C92E40">
        <w:rPr>
          <w:rFonts w:ascii="Verdana" w:hAnsi="Verdana"/>
          <w:i/>
          <w:iCs/>
          <w:sz w:val="20"/>
        </w:rPr>
        <w:t>Mythology of Kingship in Neo-Assyrian Art.</w:t>
      </w:r>
      <w:proofErr w:type="gramEnd"/>
      <w:r w:rsidR="00EF1B66">
        <w:rPr>
          <w:rFonts w:ascii="Verdana" w:hAnsi="Verdana"/>
          <w:i/>
          <w:iCs/>
          <w:sz w:val="20"/>
        </w:rPr>
        <w:t xml:space="preserve"> </w:t>
      </w:r>
      <w:r w:rsidRPr="00C92E40">
        <w:rPr>
          <w:rFonts w:ascii="Verdana" w:hAnsi="Verdana"/>
          <w:sz w:val="20"/>
        </w:rPr>
        <w:t>Cambridge: Cambridge University Press.</w:t>
      </w:r>
      <w:r w:rsidR="00EF1B66">
        <w:rPr>
          <w:rFonts w:ascii="Verdana" w:hAnsi="Verdana"/>
          <w:sz w:val="20"/>
        </w:rPr>
        <w:t xml:space="preserve"> Excerpts</w:t>
      </w:r>
    </w:p>
    <w:p w:rsidR="00EF1B66" w:rsidRDefault="00EF1B66" w:rsidP="00EF1B66">
      <w:pPr>
        <w:ind w:left="360" w:hanging="360"/>
        <w:rPr>
          <w:rFonts w:ascii="Verdana" w:hAnsi="Verdana"/>
          <w:sz w:val="20"/>
        </w:rPr>
      </w:pPr>
      <w:proofErr w:type="spellStart"/>
      <w:proofErr w:type="gramStart"/>
      <w:r w:rsidRPr="002A5101">
        <w:rPr>
          <w:rFonts w:ascii="Verdana" w:hAnsi="Verdana"/>
          <w:sz w:val="20"/>
        </w:rPr>
        <w:t>Westenholz</w:t>
      </w:r>
      <w:proofErr w:type="spellEnd"/>
      <w:r w:rsidRPr="002A5101">
        <w:rPr>
          <w:rFonts w:ascii="Verdana" w:hAnsi="Verdana"/>
          <w:sz w:val="20"/>
        </w:rPr>
        <w:t xml:space="preserve">, Joan </w:t>
      </w:r>
      <w:proofErr w:type="spellStart"/>
      <w:r w:rsidRPr="002A5101">
        <w:rPr>
          <w:rFonts w:ascii="Verdana" w:hAnsi="Verdana"/>
          <w:sz w:val="20"/>
        </w:rPr>
        <w:t>Goodnick</w:t>
      </w:r>
      <w:proofErr w:type="spellEnd"/>
      <w:r w:rsidRPr="002A5101">
        <w:rPr>
          <w:rFonts w:ascii="Verdana" w:hAnsi="Verdana"/>
          <w:sz w:val="20"/>
        </w:rPr>
        <w:t>; 2000.</w:t>
      </w:r>
      <w:proofErr w:type="gramEnd"/>
      <w:r w:rsidRPr="002A5101">
        <w:rPr>
          <w:rFonts w:ascii="Verdana" w:hAnsi="Verdana"/>
          <w:sz w:val="20"/>
        </w:rPr>
        <w:t xml:space="preserve"> “The king, the emperor, and the empire: continuity and discontinuity of royal representation in text and image,” in </w:t>
      </w:r>
      <w:proofErr w:type="gramStart"/>
      <w:r w:rsidRPr="002A5101">
        <w:rPr>
          <w:rFonts w:ascii="Verdana" w:hAnsi="Verdana"/>
          <w:sz w:val="20"/>
        </w:rPr>
        <w:t>The</w:t>
      </w:r>
      <w:proofErr w:type="gramEnd"/>
      <w:r w:rsidRPr="002A5101">
        <w:rPr>
          <w:rFonts w:ascii="Verdana" w:hAnsi="Verdana"/>
          <w:sz w:val="20"/>
        </w:rPr>
        <w:t xml:space="preserve"> heirs of Assyria: Proceedings o</w:t>
      </w:r>
      <w:r>
        <w:rPr>
          <w:rFonts w:ascii="Verdana" w:hAnsi="Verdana"/>
          <w:sz w:val="20"/>
        </w:rPr>
        <w:t>f the opening symposium of the Assyrian and B</w:t>
      </w:r>
      <w:r w:rsidRPr="002A5101">
        <w:rPr>
          <w:rFonts w:ascii="Verdana" w:hAnsi="Verdana"/>
          <w:sz w:val="20"/>
        </w:rPr>
        <w:t xml:space="preserve">abylonian intellectual heritage project. S. </w:t>
      </w:r>
      <w:proofErr w:type="spellStart"/>
      <w:r w:rsidRPr="002A5101">
        <w:rPr>
          <w:rFonts w:ascii="Verdana" w:hAnsi="Verdana"/>
          <w:sz w:val="20"/>
        </w:rPr>
        <w:t>Aro</w:t>
      </w:r>
      <w:proofErr w:type="spellEnd"/>
      <w:r w:rsidRPr="002A5101">
        <w:rPr>
          <w:rFonts w:ascii="Verdana" w:hAnsi="Verdana"/>
          <w:sz w:val="20"/>
        </w:rPr>
        <w:t xml:space="preserve">&amp; R.M. Whiting (eds.); </w:t>
      </w:r>
      <w:proofErr w:type="gramStart"/>
      <w:r w:rsidRPr="002A5101">
        <w:rPr>
          <w:rFonts w:ascii="Verdana" w:hAnsi="Verdana"/>
          <w:sz w:val="20"/>
        </w:rPr>
        <w:t>The</w:t>
      </w:r>
      <w:proofErr w:type="gramEnd"/>
      <w:r w:rsidRPr="002A5101">
        <w:rPr>
          <w:rFonts w:ascii="Verdana" w:hAnsi="Verdana"/>
          <w:sz w:val="20"/>
        </w:rPr>
        <w:t xml:space="preserve"> Neo-Assyrian Text Corpus Project, </w:t>
      </w:r>
      <w:proofErr w:type="spellStart"/>
      <w:r w:rsidRPr="002A5101">
        <w:rPr>
          <w:rFonts w:ascii="Verdana" w:hAnsi="Verdana"/>
          <w:sz w:val="20"/>
        </w:rPr>
        <w:t>Melammu</w:t>
      </w:r>
      <w:proofErr w:type="spellEnd"/>
      <w:r w:rsidRPr="002A5101">
        <w:rPr>
          <w:rFonts w:ascii="Verdana" w:hAnsi="Verdana"/>
          <w:sz w:val="20"/>
        </w:rPr>
        <w:t xml:space="preserve"> Symposia I; Helsinki: 99-125.</w:t>
      </w:r>
    </w:p>
    <w:p w:rsidR="00EF1B66" w:rsidRDefault="00EF1B66">
      <w:pPr>
        <w:ind w:left="720" w:hanging="720"/>
        <w:rPr>
          <w:rFonts w:ascii="Verdana" w:hAnsi="Verdana"/>
          <w:sz w:val="20"/>
        </w:rPr>
      </w:pPr>
    </w:p>
    <w:p w:rsidR="00EF1B66" w:rsidRPr="00EF1B66" w:rsidRDefault="00EF1B66">
      <w:pPr>
        <w:ind w:left="360" w:hanging="360"/>
        <w:rPr>
          <w:rFonts w:ascii="Verdana" w:hAnsi="Verdana"/>
          <w:b/>
          <w:i/>
          <w:sz w:val="20"/>
        </w:rPr>
      </w:pPr>
      <w:r w:rsidRPr="00EF1B66">
        <w:rPr>
          <w:rFonts w:ascii="Verdana" w:hAnsi="Verdana"/>
          <w:b/>
          <w:i/>
          <w:sz w:val="20"/>
        </w:rPr>
        <w:t>Assyrian Royal Inscriptions</w:t>
      </w:r>
    </w:p>
    <w:p w:rsidR="002045DD" w:rsidRDefault="00AA57CF">
      <w:pPr>
        <w:ind w:left="360" w:hanging="360"/>
        <w:rPr>
          <w:rFonts w:ascii="Verdana" w:hAnsi="Verdana"/>
          <w:sz w:val="20"/>
        </w:rPr>
      </w:pPr>
      <w:proofErr w:type="spellStart"/>
      <w:proofErr w:type="gramStart"/>
      <w:r w:rsidRPr="00F5563C">
        <w:rPr>
          <w:rFonts w:ascii="Verdana" w:hAnsi="Verdana"/>
          <w:sz w:val="20"/>
        </w:rPr>
        <w:t>Tadmor</w:t>
      </w:r>
      <w:proofErr w:type="spellEnd"/>
      <w:r w:rsidRPr="00F5563C">
        <w:rPr>
          <w:rFonts w:ascii="Verdana" w:hAnsi="Verdana"/>
          <w:sz w:val="20"/>
        </w:rPr>
        <w:t xml:space="preserve">, </w:t>
      </w:r>
      <w:proofErr w:type="spellStart"/>
      <w:r w:rsidRPr="00F5563C">
        <w:rPr>
          <w:rFonts w:ascii="Verdana" w:hAnsi="Verdana"/>
          <w:sz w:val="20"/>
        </w:rPr>
        <w:t>Hayim</w:t>
      </w:r>
      <w:proofErr w:type="spellEnd"/>
      <w:r w:rsidRPr="00F5563C">
        <w:rPr>
          <w:rFonts w:ascii="Verdana" w:hAnsi="Verdana"/>
          <w:sz w:val="20"/>
        </w:rPr>
        <w:t>; 1981.</w:t>
      </w:r>
      <w:proofErr w:type="gramEnd"/>
      <w:r w:rsidRPr="00F5563C">
        <w:rPr>
          <w:rFonts w:ascii="Verdana" w:hAnsi="Verdana"/>
          <w:sz w:val="20"/>
        </w:rPr>
        <w:t xml:space="preserve"> “History and ideology in the Assyrian royal inscriptions,” in </w:t>
      </w:r>
      <w:r w:rsidRPr="00F5563C">
        <w:rPr>
          <w:rFonts w:ascii="Verdana" w:hAnsi="Verdana"/>
          <w:i/>
          <w:iCs/>
          <w:sz w:val="20"/>
        </w:rPr>
        <w:t xml:space="preserve">Assyrian royal inscriptions: New horizons in literary, ideological and historical analysis. </w:t>
      </w:r>
      <w:r w:rsidRPr="00F5563C">
        <w:rPr>
          <w:rFonts w:ascii="Verdana" w:hAnsi="Verdana"/>
          <w:sz w:val="20"/>
        </w:rPr>
        <w:t xml:space="preserve">F.M. </w:t>
      </w:r>
      <w:proofErr w:type="spellStart"/>
      <w:r w:rsidRPr="00F5563C">
        <w:rPr>
          <w:rFonts w:ascii="Verdana" w:hAnsi="Verdana"/>
          <w:sz w:val="20"/>
        </w:rPr>
        <w:t>Fales</w:t>
      </w:r>
      <w:proofErr w:type="spellEnd"/>
      <w:r w:rsidRPr="00F5563C">
        <w:rPr>
          <w:rFonts w:ascii="Verdana" w:hAnsi="Verdana"/>
          <w:sz w:val="20"/>
        </w:rPr>
        <w:t xml:space="preserve"> (ed.), Roma: </w:t>
      </w:r>
      <w:proofErr w:type="spellStart"/>
      <w:r w:rsidRPr="00F5563C">
        <w:rPr>
          <w:rFonts w:ascii="Verdana" w:hAnsi="Verdana"/>
          <w:sz w:val="20"/>
        </w:rPr>
        <w:t>Istituto</w:t>
      </w:r>
      <w:proofErr w:type="spellEnd"/>
      <w:r w:rsidRPr="00F5563C">
        <w:rPr>
          <w:rFonts w:ascii="Verdana" w:hAnsi="Verdana"/>
          <w:sz w:val="20"/>
        </w:rPr>
        <w:t xml:space="preserve"> per </w:t>
      </w:r>
      <w:proofErr w:type="spellStart"/>
      <w:r w:rsidRPr="00F5563C">
        <w:rPr>
          <w:rFonts w:ascii="Verdana" w:hAnsi="Verdana"/>
          <w:sz w:val="20"/>
        </w:rPr>
        <w:t>l’Oriente</w:t>
      </w:r>
      <w:proofErr w:type="spellEnd"/>
      <w:r w:rsidRPr="00F5563C">
        <w:rPr>
          <w:rFonts w:ascii="Verdana" w:hAnsi="Verdana"/>
          <w:sz w:val="20"/>
        </w:rPr>
        <w:t xml:space="preserve">, Centro per le </w:t>
      </w:r>
      <w:proofErr w:type="spellStart"/>
      <w:r w:rsidRPr="00F5563C">
        <w:rPr>
          <w:rFonts w:ascii="Verdana" w:hAnsi="Verdana"/>
          <w:sz w:val="20"/>
        </w:rPr>
        <w:t>Antichità</w:t>
      </w:r>
      <w:proofErr w:type="spellEnd"/>
      <w:r w:rsidRPr="00F5563C">
        <w:rPr>
          <w:rFonts w:ascii="Verdana" w:hAnsi="Verdana"/>
          <w:sz w:val="20"/>
        </w:rPr>
        <w:t xml:space="preserve"> e la </w:t>
      </w:r>
      <w:proofErr w:type="spellStart"/>
      <w:r w:rsidRPr="00F5563C">
        <w:rPr>
          <w:rFonts w:ascii="Verdana" w:hAnsi="Verdana"/>
          <w:sz w:val="20"/>
        </w:rPr>
        <w:t>Storia</w:t>
      </w:r>
      <w:proofErr w:type="spellEnd"/>
      <w:r w:rsidR="00B76E04">
        <w:rPr>
          <w:rFonts w:ascii="Verdana" w:hAnsi="Verdana"/>
          <w:sz w:val="20"/>
        </w:rPr>
        <w:t xml:space="preserve"> </w:t>
      </w:r>
      <w:proofErr w:type="spellStart"/>
      <w:r w:rsidRPr="00F5563C">
        <w:rPr>
          <w:rFonts w:ascii="Verdana" w:hAnsi="Verdana"/>
          <w:sz w:val="20"/>
        </w:rPr>
        <w:t>dell’Arte</w:t>
      </w:r>
      <w:proofErr w:type="spellEnd"/>
      <w:r w:rsidR="00B76E04">
        <w:rPr>
          <w:rFonts w:ascii="Verdana" w:hAnsi="Verdana"/>
          <w:sz w:val="20"/>
        </w:rPr>
        <w:t xml:space="preserve"> </w:t>
      </w:r>
      <w:proofErr w:type="gramStart"/>
      <w:r w:rsidRPr="00F5563C">
        <w:rPr>
          <w:rFonts w:ascii="Verdana" w:hAnsi="Verdana"/>
          <w:sz w:val="20"/>
        </w:rPr>
        <w:t>del</w:t>
      </w:r>
      <w:proofErr w:type="gramEnd"/>
      <w:r w:rsidR="00B76E04">
        <w:rPr>
          <w:rFonts w:ascii="Verdana" w:hAnsi="Verdana"/>
          <w:sz w:val="20"/>
        </w:rPr>
        <w:t xml:space="preserve"> </w:t>
      </w:r>
      <w:proofErr w:type="spellStart"/>
      <w:r w:rsidRPr="00F5563C">
        <w:rPr>
          <w:rFonts w:ascii="Verdana" w:hAnsi="Verdana"/>
          <w:sz w:val="20"/>
        </w:rPr>
        <w:t>Vicino</w:t>
      </w:r>
      <w:proofErr w:type="spellEnd"/>
      <w:r w:rsidR="00B76E04">
        <w:rPr>
          <w:rFonts w:ascii="Verdana" w:hAnsi="Verdana"/>
          <w:sz w:val="20"/>
        </w:rPr>
        <w:t xml:space="preserve"> </w:t>
      </w:r>
      <w:proofErr w:type="spellStart"/>
      <w:r w:rsidRPr="00F5563C">
        <w:rPr>
          <w:rFonts w:ascii="Verdana" w:hAnsi="Verdana"/>
          <w:sz w:val="20"/>
        </w:rPr>
        <w:t>Oriente</w:t>
      </w:r>
      <w:proofErr w:type="spellEnd"/>
      <w:r w:rsidRPr="00F5563C">
        <w:rPr>
          <w:rFonts w:ascii="Verdana" w:hAnsi="Verdana"/>
          <w:sz w:val="20"/>
        </w:rPr>
        <w:t xml:space="preserve">, 13-33. </w:t>
      </w:r>
    </w:p>
    <w:p w:rsidR="002045DD" w:rsidRDefault="00AA57CF">
      <w:pPr>
        <w:ind w:left="360" w:hanging="360"/>
        <w:rPr>
          <w:rFonts w:ascii="Verdana" w:hAnsi="Verdana"/>
          <w:sz w:val="20"/>
        </w:rPr>
      </w:pPr>
      <w:proofErr w:type="spellStart"/>
      <w:r w:rsidRPr="009C10AF">
        <w:rPr>
          <w:rFonts w:ascii="Verdana" w:hAnsi="Verdana"/>
          <w:sz w:val="20"/>
        </w:rPr>
        <w:t>Tadmor</w:t>
      </w:r>
      <w:proofErr w:type="spellEnd"/>
      <w:r w:rsidRPr="009C10AF">
        <w:rPr>
          <w:rFonts w:ascii="Verdana" w:hAnsi="Verdana"/>
          <w:sz w:val="20"/>
        </w:rPr>
        <w:t xml:space="preserve">, </w:t>
      </w:r>
      <w:proofErr w:type="spellStart"/>
      <w:r w:rsidRPr="009C10AF">
        <w:rPr>
          <w:rFonts w:ascii="Verdana" w:hAnsi="Verdana"/>
          <w:sz w:val="20"/>
        </w:rPr>
        <w:t>Hayim</w:t>
      </w:r>
      <w:proofErr w:type="spellEnd"/>
      <w:r w:rsidRPr="009C10AF">
        <w:rPr>
          <w:rFonts w:ascii="Verdana" w:hAnsi="Verdana"/>
          <w:sz w:val="20"/>
        </w:rPr>
        <w:t xml:space="preserve">; 1997. “Propaganda, literature, historiography: Cracking the code of the Assyrian royal inscriptions,” in </w:t>
      </w:r>
      <w:r w:rsidRPr="009C10AF">
        <w:rPr>
          <w:rFonts w:ascii="Verdana" w:hAnsi="Verdana"/>
          <w:i/>
          <w:iCs/>
          <w:sz w:val="20"/>
        </w:rPr>
        <w:t>Assyria 1995. Proceedings of the 10</w:t>
      </w:r>
      <w:r w:rsidRPr="009C10AF">
        <w:rPr>
          <w:rFonts w:ascii="Verdana" w:hAnsi="Verdana"/>
          <w:i/>
          <w:iCs/>
          <w:sz w:val="20"/>
          <w:vertAlign w:val="superscript"/>
        </w:rPr>
        <w:t>th</w:t>
      </w:r>
      <w:r w:rsidRPr="009C10AF">
        <w:rPr>
          <w:rFonts w:ascii="Verdana" w:hAnsi="Verdana"/>
          <w:i/>
          <w:iCs/>
          <w:sz w:val="20"/>
        </w:rPr>
        <w:t xml:space="preserve"> Anniversary Symposium of the Neo-Assyrian Text Corpus </w:t>
      </w:r>
      <w:proofErr w:type="spellStart"/>
      <w:r w:rsidRPr="009C10AF">
        <w:rPr>
          <w:rFonts w:ascii="Verdana" w:hAnsi="Verdana"/>
          <w:i/>
          <w:iCs/>
          <w:sz w:val="20"/>
        </w:rPr>
        <w:lastRenderedPageBreak/>
        <w:t>Project.</w:t>
      </w:r>
      <w:r w:rsidRPr="009C10AF">
        <w:rPr>
          <w:rFonts w:ascii="Verdana" w:hAnsi="Verdana"/>
          <w:sz w:val="20"/>
        </w:rPr>
        <w:t>SimoParpola&amp;R.M</w:t>
      </w:r>
      <w:proofErr w:type="spellEnd"/>
      <w:r w:rsidRPr="009C10AF">
        <w:rPr>
          <w:rFonts w:ascii="Verdana" w:hAnsi="Verdana"/>
          <w:sz w:val="20"/>
        </w:rPr>
        <w:t>. Whiting (eds.). Helsinki: The Neo-Assyrian Text Corpus Project, 325-338.</w:t>
      </w:r>
    </w:p>
    <w:p w:rsidR="002045DD" w:rsidRDefault="00AA57CF">
      <w:pPr>
        <w:ind w:left="360" w:hanging="360"/>
        <w:rPr>
          <w:rFonts w:ascii="Verdana" w:hAnsi="Verdana"/>
          <w:sz w:val="20"/>
        </w:rPr>
      </w:pPr>
      <w:proofErr w:type="gramStart"/>
      <w:r>
        <w:rPr>
          <w:rFonts w:ascii="Verdana" w:hAnsi="Verdana"/>
          <w:sz w:val="20"/>
        </w:rPr>
        <w:t xml:space="preserve">Grayson, A. Kirk; </w:t>
      </w:r>
      <w:r w:rsidRPr="00F71958">
        <w:rPr>
          <w:rFonts w:ascii="Verdana" w:hAnsi="Verdana"/>
          <w:sz w:val="20"/>
        </w:rPr>
        <w:t>1996.</w:t>
      </w:r>
      <w:proofErr w:type="gramEnd"/>
      <w:r>
        <w:rPr>
          <w:rFonts w:ascii="Verdana" w:hAnsi="Verdana"/>
          <w:sz w:val="20"/>
        </w:rPr>
        <w:t xml:space="preserve"> </w:t>
      </w:r>
      <w:r w:rsidRPr="006B7C21">
        <w:rPr>
          <w:rFonts w:ascii="Verdana" w:hAnsi="Verdana"/>
          <w:i/>
          <w:iCs/>
          <w:sz w:val="20"/>
        </w:rPr>
        <w:t>Assyrian rulers of the Early First Millennium B.C. II (858-745 B.C.)</w:t>
      </w:r>
      <w:r>
        <w:rPr>
          <w:rFonts w:ascii="Verdana" w:hAnsi="Verdana"/>
          <w:sz w:val="20"/>
        </w:rPr>
        <w:t>.</w:t>
      </w:r>
      <w:r w:rsidRPr="00F71958">
        <w:rPr>
          <w:rFonts w:ascii="Verdana" w:hAnsi="Verdana"/>
          <w:sz w:val="20"/>
        </w:rPr>
        <w:t xml:space="preserve"> RIMA 3. University of Toronto Press, Toronto.</w:t>
      </w:r>
    </w:p>
    <w:p w:rsidR="002045DD" w:rsidRDefault="002045DD">
      <w:pPr>
        <w:ind w:left="720" w:hanging="720"/>
        <w:rPr>
          <w:rFonts w:ascii="Verdana" w:hAnsi="Verdana"/>
          <w:sz w:val="20"/>
        </w:rPr>
      </w:pPr>
    </w:p>
    <w:p w:rsidR="002045DD" w:rsidRDefault="002045DD">
      <w:pPr>
        <w:ind w:left="360" w:hanging="360"/>
        <w:rPr>
          <w:rFonts w:ascii="Verdana" w:hAnsi="Verdana"/>
          <w:i/>
          <w:iCs/>
          <w:sz w:val="20"/>
          <w:szCs w:val="20"/>
        </w:rPr>
      </w:pPr>
    </w:p>
    <w:p w:rsidR="002045DD" w:rsidRDefault="00AA57CF">
      <w:pPr>
        <w:ind w:left="360" w:hanging="360"/>
        <w:rPr>
          <w:rFonts w:ascii="Verdana" w:hAnsi="Verdana"/>
          <w:i/>
          <w:iCs/>
          <w:sz w:val="20"/>
          <w:szCs w:val="20"/>
        </w:rPr>
      </w:pPr>
      <w:r w:rsidRPr="008F2B25">
        <w:rPr>
          <w:rFonts w:ascii="Verdana" w:hAnsi="Verdana"/>
          <w:b/>
          <w:bCs/>
          <w:sz w:val="20"/>
        </w:rPr>
        <w:t>Week 7 October 20</w:t>
      </w:r>
      <w:r>
        <w:rPr>
          <w:rFonts w:ascii="Verdana" w:hAnsi="Verdana"/>
          <w:b/>
          <w:bCs/>
          <w:sz w:val="20"/>
        </w:rPr>
        <w:t xml:space="preserve"> </w:t>
      </w:r>
      <w:r>
        <w:rPr>
          <w:rFonts w:ascii="Verdana" w:hAnsi="Verdana"/>
          <w:sz w:val="20"/>
          <w:szCs w:val="20"/>
        </w:rPr>
        <w:t xml:space="preserve">Empire, frontiers and </w:t>
      </w:r>
      <w:r>
        <w:rPr>
          <w:rFonts w:ascii="Verdana" w:hAnsi="Verdana"/>
          <w:sz w:val="20"/>
        </w:rPr>
        <w:t xml:space="preserve">landscape: the </w:t>
      </w:r>
      <w:proofErr w:type="spellStart"/>
      <w:r>
        <w:rPr>
          <w:rFonts w:ascii="Verdana" w:hAnsi="Verdana"/>
          <w:sz w:val="20"/>
        </w:rPr>
        <w:t>Jazira</w:t>
      </w:r>
      <w:proofErr w:type="spellEnd"/>
      <w:r>
        <w:rPr>
          <w:rFonts w:ascii="Verdana" w:hAnsi="Verdana"/>
          <w:sz w:val="20"/>
        </w:rPr>
        <w:t xml:space="preserve"> and the Upper Tigris Region – a case of agricultural colonization?</w:t>
      </w:r>
      <w:r w:rsidR="00B76E04">
        <w:rPr>
          <w:rFonts w:ascii="Verdana" w:hAnsi="Verdana"/>
          <w:sz w:val="20"/>
        </w:rPr>
        <w:t xml:space="preserve"> </w:t>
      </w:r>
      <w:r>
        <w:rPr>
          <w:rFonts w:ascii="Verdana" w:hAnsi="Verdana"/>
          <w:sz w:val="20"/>
        </w:rPr>
        <w:t xml:space="preserve">Text: </w:t>
      </w:r>
      <w:proofErr w:type="spellStart"/>
      <w:r>
        <w:rPr>
          <w:rFonts w:ascii="Verdana" w:hAnsi="Verdana"/>
          <w:sz w:val="20"/>
        </w:rPr>
        <w:t>Kurkh</w:t>
      </w:r>
      <w:proofErr w:type="spellEnd"/>
      <w:r>
        <w:rPr>
          <w:rFonts w:ascii="Verdana" w:hAnsi="Verdana"/>
          <w:sz w:val="20"/>
        </w:rPr>
        <w:t xml:space="preserve"> Monument</w:t>
      </w:r>
      <w:r w:rsidRPr="00510D4C">
        <w:rPr>
          <w:rFonts w:ascii="Verdana" w:hAnsi="Verdana"/>
          <w:b/>
          <w:bCs/>
          <w:sz w:val="20"/>
        </w:rPr>
        <w:t xml:space="preserve"> Response Paper 5 Due.</w:t>
      </w:r>
    </w:p>
    <w:p w:rsidR="002045DD" w:rsidRDefault="002045DD">
      <w:pPr>
        <w:ind w:left="360" w:hanging="360"/>
        <w:rPr>
          <w:rFonts w:ascii="Verdana" w:hAnsi="Verdana"/>
          <w:sz w:val="20"/>
        </w:rPr>
      </w:pPr>
    </w:p>
    <w:p w:rsidR="00EF1B66" w:rsidRDefault="00EF1B66">
      <w:pPr>
        <w:ind w:left="360" w:hanging="360"/>
        <w:rPr>
          <w:rFonts w:ascii="Verdana" w:hAnsi="Verdana"/>
          <w:sz w:val="20"/>
        </w:rPr>
      </w:pPr>
      <w:proofErr w:type="gramStart"/>
      <w:r w:rsidRPr="00EF1B66">
        <w:rPr>
          <w:rFonts w:ascii="Verdana" w:hAnsi="Verdana"/>
          <w:sz w:val="20"/>
        </w:rPr>
        <w:t>Smith, Adam T.; 2003.</w:t>
      </w:r>
      <w:proofErr w:type="gramEnd"/>
      <w:r w:rsidRPr="00EF1B66">
        <w:rPr>
          <w:rFonts w:ascii="Verdana" w:hAnsi="Verdana"/>
          <w:sz w:val="20"/>
        </w:rPr>
        <w:t xml:space="preserve"> The political landscape: constellations of authority in early complex polities. Berkeley: University of California Press. </w:t>
      </w:r>
      <w:proofErr w:type="gramStart"/>
      <w:r>
        <w:rPr>
          <w:rFonts w:ascii="Verdana" w:hAnsi="Verdana"/>
          <w:sz w:val="20"/>
        </w:rPr>
        <w:t>Excerpts.</w:t>
      </w:r>
      <w:proofErr w:type="gramEnd"/>
    </w:p>
    <w:p w:rsidR="00EF1B66" w:rsidRDefault="00EF1B66">
      <w:pPr>
        <w:ind w:left="360" w:hanging="360"/>
        <w:rPr>
          <w:rFonts w:ascii="Verdana" w:hAnsi="Verdana"/>
          <w:sz w:val="20"/>
        </w:rPr>
      </w:pPr>
    </w:p>
    <w:p w:rsidR="00EF1B66" w:rsidRPr="00EF1B66" w:rsidRDefault="00EF1B66">
      <w:pPr>
        <w:ind w:left="360" w:hanging="360"/>
        <w:rPr>
          <w:rFonts w:ascii="Verdana" w:hAnsi="Verdana"/>
          <w:b/>
          <w:i/>
          <w:sz w:val="20"/>
        </w:rPr>
      </w:pPr>
      <w:proofErr w:type="spellStart"/>
      <w:r w:rsidRPr="00EF1B66">
        <w:rPr>
          <w:rFonts w:ascii="Verdana" w:hAnsi="Verdana"/>
          <w:b/>
          <w:i/>
          <w:sz w:val="20"/>
        </w:rPr>
        <w:t>Jazira</w:t>
      </w:r>
      <w:proofErr w:type="spellEnd"/>
      <w:r w:rsidRPr="00EF1B66">
        <w:rPr>
          <w:rFonts w:ascii="Verdana" w:hAnsi="Verdana"/>
          <w:b/>
          <w:i/>
          <w:sz w:val="20"/>
        </w:rPr>
        <w:t xml:space="preserve"> </w:t>
      </w:r>
    </w:p>
    <w:p w:rsidR="002045DD" w:rsidRDefault="00AA57CF">
      <w:pPr>
        <w:ind w:left="360" w:hanging="360"/>
        <w:rPr>
          <w:rFonts w:ascii="Verdana" w:hAnsi="Verdana"/>
          <w:sz w:val="20"/>
        </w:rPr>
      </w:pPr>
      <w:proofErr w:type="gramStart"/>
      <w:r w:rsidRPr="00BD2C10">
        <w:rPr>
          <w:rFonts w:ascii="Verdana" w:hAnsi="Verdana"/>
          <w:sz w:val="20"/>
        </w:rPr>
        <w:t xml:space="preserve">Wilkinson, Tony J.; Jason Ur, Eleanor </w:t>
      </w:r>
      <w:proofErr w:type="spellStart"/>
      <w:r w:rsidRPr="00BD2C10">
        <w:rPr>
          <w:rFonts w:ascii="Verdana" w:hAnsi="Verdana"/>
          <w:sz w:val="20"/>
        </w:rPr>
        <w:t>Barbanes</w:t>
      </w:r>
      <w:proofErr w:type="spellEnd"/>
      <w:r w:rsidRPr="00BD2C10">
        <w:rPr>
          <w:rFonts w:ascii="Verdana" w:hAnsi="Verdana"/>
          <w:sz w:val="20"/>
        </w:rPr>
        <w:t xml:space="preserve"> Wilkinson, Mark </w:t>
      </w:r>
      <w:proofErr w:type="spellStart"/>
      <w:r w:rsidRPr="00BD2C10">
        <w:rPr>
          <w:rFonts w:ascii="Verdana" w:hAnsi="Verdana"/>
          <w:sz w:val="20"/>
        </w:rPr>
        <w:t>Altaweel</w:t>
      </w:r>
      <w:proofErr w:type="spellEnd"/>
      <w:r w:rsidRPr="00BD2C10">
        <w:rPr>
          <w:rFonts w:ascii="Verdana" w:hAnsi="Verdana"/>
          <w:sz w:val="20"/>
        </w:rPr>
        <w:t>; 2005.</w:t>
      </w:r>
      <w:proofErr w:type="gramEnd"/>
      <w:r w:rsidR="00EF1B66">
        <w:rPr>
          <w:rFonts w:ascii="Verdana" w:hAnsi="Verdana"/>
          <w:sz w:val="20"/>
        </w:rPr>
        <w:t xml:space="preserve"> </w:t>
      </w:r>
      <w:proofErr w:type="gramStart"/>
      <w:r w:rsidRPr="00BD2C10">
        <w:rPr>
          <w:rFonts w:ascii="Verdana" w:hAnsi="Verdana"/>
          <w:sz w:val="20"/>
        </w:rPr>
        <w:t xml:space="preserve">“Landscape and settlement in the Neo-Assyrian Empire,” </w:t>
      </w:r>
      <w:r w:rsidRPr="00BD2C10">
        <w:rPr>
          <w:rFonts w:ascii="Verdana" w:hAnsi="Verdana"/>
          <w:i/>
          <w:sz w:val="20"/>
        </w:rPr>
        <w:t>Bulletin of the American Schools of Oriental Research</w:t>
      </w:r>
      <w:r w:rsidRPr="00BD2C10">
        <w:rPr>
          <w:rFonts w:ascii="Verdana" w:hAnsi="Verdana"/>
          <w:sz w:val="20"/>
        </w:rPr>
        <w:t xml:space="preserve"> 340: 23-56.</w:t>
      </w:r>
      <w:proofErr w:type="gramEnd"/>
    </w:p>
    <w:p w:rsidR="00EF1B66" w:rsidRDefault="00EF1B66" w:rsidP="00EF1B66">
      <w:pPr>
        <w:ind w:left="360" w:hanging="360"/>
        <w:rPr>
          <w:rFonts w:ascii="Verdana" w:hAnsi="Verdana"/>
          <w:sz w:val="20"/>
          <w:szCs w:val="20"/>
        </w:rPr>
      </w:pPr>
      <w:proofErr w:type="gramStart"/>
      <w:r w:rsidRPr="00BD4E72">
        <w:rPr>
          <w:rFonts w:ascii="Verdana" w:hAnsi="Verdana"/>
          <w:sz w:val="20"/>
          <w:szCs w:val="20"/>
        </w:rPr>
        <w:t xml:space="preserve">Wilkinson, Tony J.; 1995."Late-Assyrian Settlement Geography in Upper Mesopotamia" in </w:t>
      </w:r>
      <w:r w:rsidRPr="00BD2C10">
        <w:rPr>
          <w:rFonts w:ascii="Verdana" w:hAnsi="Verdana"/>
          <w:i/>
          <w:sz w:val="20"/>
          <w:szCs w:val="20"/>
        </w:rPr>
        <w:t>Neo-Assyrian Geography</w:t>
      </w:r>
      <w:r w:rsidRPr="00BD4E72">
        <w:rPr>
          <w:rFonts w:ascii="Verdana" w:hAnsi="Verdana"/>
          <w:sz w:val="20"/>
          <w:szCs w:val="20"/>
        </w:rPr>
        <w:t>.</w:t>
      </w:r>
      <w:proofErr w:type="gramEnd"/>
      <w:r w:rsidRPr="00BD4E72">
        <w:rPr>
          <w:rFonts w:ascii="Verdana" w:hAnsi="Verdana"/>
          <w:sz w:val="20"/>
          <w:szCs w:val="20"/>
        </w:rPr>
        <w:t xml:space="preserve"> Mario </w:t>
      </w:r>
      <w:proofErr w:type="spellStart"/>
      <w:r w:rsidRPr="00BD4E72">
        <w:rPr>
          <w:rFonts w:ascii="Verdana" w:hAnsi="Verdana"/>
          <w:sz w:val="20"/>
          <w:szCs w:val="20"/>
        </w:rPr>
        <w:t>Liverani</w:t>
      </w:r>
      <w:proofErr w:type="spellEnd"/>
      <w:r w:rsidRPr="00BD4E72">
        <w:rPr>
          <w:rFonts w:ascii="Verdana" w:hAnsi="Verdana"/>
          <w:sz w:val="20"/>
          <w:szCs w:val="20"/>
        </w:rPr>
        <w:t xml:space="preserve"> (ed.); </w:t>
      </w:r>
      <w:proofErr w:type="spellStart"/>
      <w:r w:rsidRPr="00BD4E72">
        <w:rPr>
          <w:rFonts w:ascii="Verdana" w:hAnsi="Verdana"/>
          <w:sz w:val="20"/>
          <w:szCs w:val="20"/>
        </w:rPr>
        <w:t>Università</w:t>
      </w:r>
      <w:proofErr w:type="spellEnd"/>
      <w:r w:rsidRPr="00BD4E72">
        <w:rPr>
          <w:rFonts w:ascii="Verdana" w:hAnsi="Verdana"/>
          <w:sz w:val="20"/>
          <w:szCs w:val="20"/>
        </w:rPr>
        <w:t xml:space="preserve"> di Roma “La </w:t>
      </w:r>
      <w:proofErr w:type="spellStart"/>
      <w:r w:rsidRPr="00BD4E72">
        <w:rPr>
          <w:rFonts w:ascii="Verdana" w:hAnsi="Verdana"/>
          <w:sz w:val="20"/>
          <w:szCs w:val="20"/>
        </w:rPr>
        <w:t>Sapienza</w:t>
      </w:r>
      <w:proofErr w:type="spellEnd"/>
      <w:r w:rsidRPr="00BD4E72">
        <w:rPr>
          <w:rFonts w:ascii="Verdana" w:hAnsi="Verdana"/>
          <w:sz w:val="20"/>
          <w:szCs w:val="20"/>
        </w:rPr>
        <w:t xml:space="preserve">,” </w:t>
      </w:r>
      <w:proofErr w:type="spellStart"/>
      <w:r w:rsidRPr="00BD4E72">
        <w:rPr>
          <w:rFonts w:ascii="Verdana" w:hAnsi="Verdana"/>
          <w:sz w:val="20"/>
          <w:szCs w:val="20"/>
        </w:rPr>
        <w:t>Dipartimento</w:t>
      </w:r>
      <w:proofErr w:type="spellEnd"/>
      <w:r w:rsidRPr="00BD4E72">
        <w:rPr>
          <w:rFonts w:ascii="Verdana" w:hAnsi="Verdana"/>
          <w:sz w:val="20"/>
          <w:szCs w:val="20"/>
        </w:rPr>
        <w:t xml:space="preserve"> di </w:t>
      </w:r>
      <w:proofErr w:type="spellStart"/>
      <w:r w:rsidRPr="00BD4E72">
        <w:rPr>
          <w:rFonts w:ascii="Verdana" w:hAnsi="Verdana"/>
          <w:sz w:val="20"/>
          <w:szCs w:val="20"/>
        </w:rPr>
        <w:t>Scienzestoriche</w:t>
      </w:r>
      <w:proofErr w:type="spellEnd"/>
      <w:r w:rsidRPr="00BD4E72">
        <w:rPr>
          <w:rFonts w:ascii="Verdana" w:hAnsi="Verdana"/>
          <w:sz w:val="20"/>
          <w:szCs w:val="20"/>
        </w:rPr>
        <w:t xml:space="preserve">, </w:t>
      </w:r>
      <w:proofErr w:type="spellStart"/>
      <w:r w:rsidRPr="00BD4E72">
        <w:rPr>
          <w:rFonts w:ascii="Verdana" w:hAnsi="Verdana"/>
          <w:sz w:val="20"/>
          <w:szCs w:val="20"/>
        </w:rPr>
        <w:t>archeologiche</w:t>
      </w:r>
      <w:proofErr w:type="spellEnd"/>
      <w:r w:rsidRPr="00BD4E72">
        <w:rPr>
          <w:rFonts w:ascii="Verdana" w:hAnsi="Verdana"/>
          <w:sz w:val="20"/>
          <w:szCs w:val="20"/>
        </w:rPr>
        <w:t xml:space="preserve"> e </w:t>
      </w:r>
      <w:proofErr w:type="spellStart"/>
      <w:r w:rsidRPr="00BD4E72">
        <w:rPr>
          <w:rFonts w:ascii="Verdana" w:hAnsi="Verdana"/>
          <w:sz w:val="20"/>
          <w:szCs w:val="20"/>
        </w:rPr>
        <w:t>anthropologichedell’Antichità</w:t>
      </w:r>
      <w:proofErr w:type="spellEnd"/>
      <w:r w:rsidRPr="00BD4E72">
        <w:rPr>
          <w:rFonts w:ascii="Verdana" w:hAnsi="Verdana"/>
          <w:sz w:val="20"/>
          <w:szCs w:val="20"/>
        </w:rPr>
        <w:t xml:space="preserve">, </w:t>
      </w:r>
      <w:proofErr w:type="spellStart"/>
      <w:r w:rsidRPr="00BD4E72">
        <w:rPr>
          <w:rFonts w:ascii="Verdana" w:hAnsi="Verdana"/>
          <w:sz w:val="20"/>
          <w:szCs w:val="20"/>
        </w:rPr>
        <w:t>Quaderni</w:t>
      </w:r>
      <w:proofErr w:type="spellEnd"/>
      <w:r w:rsidRPr="00BD4E72">
        <w:rPr>
          <w:rFonts w:ascii="Verdana" w:hAnsi="Verdana"/>
          <w:sz w:val="20"/>
          <w:szCs w:val="20"/>
        </w:rPr>
        <w:t xml:space="preserve"> di </w:t>
      </w:r>
      <w:proofErr w:type="spellStart"/>
      <w:r w:rsidRPr="00BD4E72">
        <w:rPr>
          <w:rFonts w:ascii="Verdana" w:hAnsi="Verdana"/>
          <w:sz w:val="20"/>
          <w:szCs w:val="20"/>
        </w:rPr>
        <w:t>GeografiaStorica</w:t>
      </w:r>
      <w:proofErr w:type="spellEnd"/>
      <w:r w:rsidRPr="00BD4E72">
        <w:rPr>
          <w:rFonts w:ascii="Verdana" w:hAnsi="Verdana"/>
          <w:sz w:val="20"/>
          <w:szCs w:val="20"/>
        </w:rPr>
        <w:t xml:space="preserve"> 5: Roma: Sargon </w:t>
      </w:r>
      <w:proofErr w:type="spellStart"/>
      <w:r w:rsidRPr="00BD4E72">
        <w:rPr>
          <w:rFonts w:ascii="Verdana" w:hAnsi="Verdana"/>
          <w:sz w:val="20"/>
          <w:szCs w:val="20"/>
        </w:rPr>
        <w:t>srl</w:t>
      </w:r>
      <w:proofErr w:type="spellEnd"/>
      <w:r w:rsidRPr="00BD4E72">
        <w:rPr>
          <w:rFonts w:ascii="Verdana" w:hAnsi="Verdana"/>
          <w:sz w:val="20"/>
          <w:szCs w:val="20"/>
        </w:rPr>
        <w:t>, 139-159.</w:t>
      </w:r>
    </w:p>
    <w:p w:rsidR="00EF1B66" w:rsidRDefault="00EF1B66" w:rsidP="00EF1B66">
      <w:pPr>
        <w:ind w:left="360" w:hanging="360"/>
        <w:rPr>
          <w:rFonts w:ascii="Verdana" w:hAnsi="Verdana"/>
          <w:sz w:val="20"/>
          <w:szCs w:val="20"/>
        </w:rPr>
      </w:pPr>
      <w:proofErr w:type="spellStart"/>
      <w:r w:rsidRPr="002F4F5E">
        <w:rPr>
          <w:rFonts w:ascii="Verdana" w:hAnsi="Verdana"/>
          <w:sz w:val="20"/>
          <w:szCs w:val="20"/>
        </w:rPr>
        <w:t>Morandi</w:t>
      </w:r>
      <w:proofErr w:type="spellEnd"/>
      <w:r>
        <w:rPr>
          <w:rFonts w:ascii="Verdana" w:hAnsi="Verdana"/>
          <w:sz w:val="20"/>
          <w:szCs w:val="20"/>
        </w:rPr>
        <w:t xml:space="preserve"> </w:t>
      </w:r>
      <w:proofErr w:type="spellStart"/>
      <w:r w:rsidRPr="002F4F5E">
        <w:rPr>
          <w:rFonts w:ascii="Verdana" w:hAnsi="Verdana"/>
          <w:sz w:val="20"/>
          <w:szCs w:val="20"/>
        </w:rPr>
        <w:t>Bonacossi</w:t>
      </w:r>
      <w:proofErr w:type="spellEnd"/>
      <w:r w:rsidRPr="002F4F5E">
        <w:rPr>
          <w:rFonts w:ascii="Verdana" w:hAnsi="Verdana"/>
          <w:sz w:val="20"/>
          <w:szCs w:val="20"/>
        </w:rPr>
        <w:t xml:space="preserve">, Daniele; </w:t>
      </w:r>
      <w:r>
        <w:rPr>
          <w:rFonts w:ascii="Verdana" w:hAnsi="Verdana"/>
          <w:sz w:val="20"/>
          <w:szCs w:val="20"/>
        </w:rPr>
        <w:t>1996</w:t>
      </w:r>
      <w:proofErr w:type="gramStart"/>
      <w:r w:rsidRPr="002F4F5E">
        <w:rPr>
          <w:rFonts w:ascii="Verdana" w:hAnsi="Verdana"/>
          <w:sz w:val="20"/>
          <w:szCs w:val="20"/>
        </w:rPr>
        <w:t xml:space="preserve">.“Landscapes of power: the political </w:t>
      </w:r>
      <w:proofErr w:type="spellStart"/>
      <w:r w:rsidRPr="002F4F5E">
        <w:rPr>
          <w:rFonts w:ascii="Verdana" w:hAnsi="Verdana"/>
          <w:sz w:val="20"/>
          <w:szCs w:val="20"/>
        </w:rPr>
        <w:t>organisation</w:t>
      </w:r>
      <w:proofErr w:type="spellEnd"/>
      <w:r w:rsidRPr="002F4F5E">
        <w:rPr>
          <w:rFonts w:ascii="Verdana" w:hAnsi="Verdana"/>
          <w:sz w:val="20"/>
          <w:szCs w:val="20"/>
        </w:rPr>
        <w:t xml:space="preserve"> of space in the Lower </w:t>
      </w:r>
      <w:proofErr w:type="spellStart"/>
      <w:r w:rsidRPr="002F4F5E">
        <w:rPr>
          <w:rFonts w:ascii="Verdana" w:hAnsi="Verdana"/>
          <w:sz w:val="20"/>
          <w:szCs w:val="20"/>
        </w:rPr>
        <w:t>Habur</w:t>
      </w:r>
      <w:proofErr w:type="spellEnd"/>
      <w:r w:rsidRPr="002F4F5E">
        <w:rPr>
          <w:rFonts w:ascii="Verdana" w:hAnsi="Verdana"/>
          <w:sz w:val="20"/>
          <w:szCs w:val="20"/>
        </w:rPr>
        <w:t xml:space="preserve"> valley in the Neo-Assyrian period,” </w:t>
      </w:r>
      <w:r w:rsidRPr="002F4F5E">
        <w:rPr>
          <w:rFonts w:ascii="Verdana" w:hAnsi="Verdana"/>
          <w:i/>
          <w:iCs/>
          <w:sz w:val="20"/>
          <w:szCs w:val="20"/>
        </w:rPr>
        <w:t>SAAB</w:t>
      </w:r>
      <w:r w:rsidRPr="002F4F5E">
        <w:rPr>
          <w:rFonts w:ascii="Verdana" w:hAnsi="Verdana"/>
          <w:sz w:val="20"/>
          <w:szCs w:val="20"/>
        </w:rPr>
        <w:t xml:space="preserve"> 10.2: 15-49.</w:t>
      </w:r>
      <w:proofErr w:type="gramEnd"/>
    </w:p>
    <w:p w:rsidR="00EF1B66" w:rsidRDefault="00EF1B66">
      <w:pPr>
        <w:ind w:left="360" w:hanging="360"/>
        <w:rPr>
          <w:rFonts w:ascii="Verdana" w:hAnsi="Verdana"/>
          <w:sz w:val="20"/>
        </w:rPr>
      </w:pPr>
    </w:p>
    <w:p w:rsidR="00EF1B66" w:rsidRPr="00EF1B66" w:rsidRDefault="00EF1B66">
      <w:pPr>
        <w:ind w:left="360" w:hanging="360"/>
        <w:rPr>
          <w:rFonts w:ascii="Verdana" w:hAnsi="Verdana"/>
          <w:b/>
          <w:i/>
          <w:sz w:val="20"/>
        </w:rPr>
      </w:pPr>
      <w:r w:rsidRPr="00EF1B66">
        <w:rPr>
          <w:rFonts w:ascii="Verdana" w:hAnsi="Verdana"/>
          <w:b/>
          <w:i/>
          <w:sz w:val="20"/>
        </w:rPr>
        <w:t>Upper Tigris Basin</w:t>
      </w:r>
    </w:p>
    <w:p w:rsidR="002045DD" w:rsidRDefault="00AA57CF">
      <w:pPr>
        <w:ind w:left="360" w:hanging="360"/>
        <w:rPr>
          <w:rFonts w:ascii="Verdana" w:hAnsi="Verdana"/>
          <w:sz w:val="20"/>
        </w:rPr>
      </w:pPr>
      <w:proofErr w:type="spellStart"/>
      <w:proofErr w:type="gramStart"/>
      <w:r w:rsidRPr="004402D3">
        <w:rPr>
          <w:rFonts w:ascii="Verdana" w:hAnsi="Verdana"/>
          <w:sz w:val="20"/>
        </w:rPr>
        <w:t>Radner</w:t>
      </w:r>
      <w:proofErr w:type="spellEnd"/>
      <w:r w:rsidRPr="004402D3">
        <w:rPr>
          <w:rFonts w:ascii="Verdana" w:hAnsi="Verdana"/>
          <w:sz w:val="20"/>
        </w:rPr>
        <w:t xml:space="preserve">, Karin and Andreas </w:t>
      </w:r>
      <w:proofErr w:type="spellStart"/>
      <w:r w:rsidRPr="004402D3">
        <w:rPr>
          <w:rFonts w:ascii="Verdana" w:hAnsi="Verdana"/>
          <w:sz w:val="20"/>
        </w:rPr>
        <w:t>Schachner</w:t>
      </w:r>
      <w:proofErr w:type="spellEnd"/>
      <w:r w:rsidRPr="004402D3">
        <w:rPr>
          <w:rFonts w:ascii="Verdana" w:hAnsi="Verdana"/>
          <w:sz w:val="20"/>
        </w:rPr>
        <w:t>; 2001.</w:t>
      </w:r>
      <w:proofErr w:type="gramEnd"/>
      <w:r w:rsidRPr="004402D3">
        <w:rPr>
          <w:rFonts w:ascii="Verdana" w:hAnsi="Verdana"/>
          <w:sz w:val="20"/>
        </w:rPr>
        <w:t xml:space="preserve"> “From </w:t>
      </w:r>
      <w:proofErr w:type="spellStart"/>
      <w:r w:rsidRPr="004402D3">
        <w:rPr>
          <w:rFonts w:ascii="Verdana" w:hAnsi="Verdana"/>
          <w:sz w:val="20"/>
        </w:rPr>
        <w:t>Tušhan</w:t>
      </w:r>
      <w:proofErr w:type="spellEnd"/>
      <w:r w:rsidRPr="004402D3">
        <w:rPr>
          <w:rFonts w:ascii="Verdana" w:hAnsi="Verdana"/>
          <w:sz w:val="20"/>
        </w:rPr>
        <w:t xml:space="preserve"> to </w:t>
      </w:r>
      <w:proofErr w:type="spellStart"/>
      <w:r w:rsidRPr="004402D3">
        <w:rPr>
          <w:rFonts w:ascii="Verdana" w:hAnsi="Verdana"/>
          <w:sz w:val="20"/>
        </w:rPr>
        <w:t>Amēdi</w:t>
      </w:r>
      <w:proofErr w:type="spellEnd"/>
      <w:r w:rsidRPr="004402D3">
        <w:rPr>
          <w:rFonts w:ascii="Verdana" w:hAnsi="Verdana"/>
          <w:sz w:val="20"/>
        </w:rPr>
        <w:t xml:space="preserve">: topographical questions </w:t>
      </w:r>
      <w:proofErr w:type="spellStart"/>
      <w:r w:rsidRPr="004402D3">
        <w:rPr>
          <w:rFonts w:ascii="Verdana" w:hAnsi="Verdana"/>
          <w:sz w:val="20"/>
        </w:rPr>
        <w:t>concernin</w:t>
      </w:r>
      <w:proofErr w:type="spellEnd"/>
      <w:r w:rsidRPr="004402D3">
        <w:rPr>
          <w:rFonts w:ascii="Verdana" w:hAnsi="Verdana"/>
          <w:sz w:val="20"/>
        </w:rPr>
        <w:t xml:space="preserve"> the Upper Tigris region in the Assyrian period,” in </w:t>
      </w:r>
      <w:r w:rsidRPr="004402D3">
        <w:rPr>
          <w:rFonts w:ascii="Verdana" w:hAnsi="Verdana"/>
          <w:i/>
          <w:iCs/>
          <w:sz w:val="20"/>
        </w:rPr>
        <w:t xml:space="preserve">Salvage Project of the Archaeological Heritage of the </w:t>
      </w:r>
      <w:proofErr w:type="spellStart"/>
      <w:r w:rsidRPr="004402D3">
        <w:rPr>
          <w:rFonts w:ascii="Verdana" w:hAnsi="Verdana"/>
          <w:i/>
          <w:iCs/>
          <w:sz w:val="20"/>
        </w:rPr>
        <w:t>Ilısu</w:t>
      </w:r>
      <w:proofErr w:type="spellEnd"/>
      <w:r w:rsidRPr="004402D3">
        <w:rPr>
          <w:rFonts w:ascii="Verdana" w:hAnsi="Verdana"/>
          <w:i/>
          <w:iCs/>
          <w:sz w:val="20"/>
        </w:rPr>
        <w:t xml:space="preserve"> and Carchemish dam reservoirs: activities in 1999</w:t>
      </w:r>
      <w:r>
        <w:rPr>
          <w:rFonts w:ascii="Verdana" w:hAnsi="Verdana"/>
          <w:sz w:val="20"/>
        </w:rPr>
        <w:t xml:space="preserve">. N. </w:t>
      </w:r>
      <w:proofErr w:type="spellStart"/>
      <w:r>
        <w:rPr>
          <w:rFonts w:ascii="Verdana" w:hAnsi="Verdana"/>
          <w:sz w:val="20"/>
        </w:rPr>
        <w:t>Tunaet</w:t>
      </w:r>
      <w:proofErr w:type="spellEnd"/>
      <w:r>
        <w:rPr>
          <w:rFonts w:ascii="Verdana" w:hAnsi="Verdana"/>
          <w:sz w:val="20"/>
        </w:rPr>
        <w:t>. al.</w:t>
      </w:r>
      <w:r w:rsidRPr="004402D3">
        <w:rPr>
          <w:rFonts w:ascii="Verdana" w:hAnsi="Verdana"/>
          <w:sz w:val="20"/>
        </w:rPr>
        <w:t xml:space="preserve"> (eds.); Ankara: Middle East Technical University, Centre for Research and Assessment </w:t>
      </w:r>
      <w:r>
        <w:rPr>
          <w:rFonts w:ascii="Verdana" w:hAnsi="Verdana"/>
          <w:sz w:val="20"/>
        </w:rPr>
        <w:t>of the Historic Environment, 749</w:t>
      </w:r>
      <w:r w:rsidRPr="004402D3">
        <w:rPr>
          <w:rFonts w:ascii="Verdana" w:hAnsi="Verdana"/>
          <w:sz w:val="20"/>
        </w:rPr>
        <w:t>-776.</w:t>
      </w:r>
    </w:p>
    <w:p w:rsidR="002045DD" w:rsidRDefault="00AA57CF">
      <w:pPr>
        <w:ind w:left="360" w:hanging="360"/>
        <w:rPr>
          <w:rStyle w:val="apple-style-span"/>
          <w:rFonts w:ascii="Verdana" w:hAnsi="Verdana"/>
          <w:color w:val="3A1E1A"/>
          <w:sz w:val="20"/>
          <w:szCs w:val="20"/>
        </w:rPr>
      </w:pPr>
      <w:r w:rsidRPr="00CA0EBD">
        <w:rPr>
          <w:rStyle w:val="apple-style-span"/>
          <w:rFonts w:ascii="Verdana" w:hAnsi="Verdana"/>
          <w:color w:val="3A1E1A"/>
          <w:sz w:val="20"/>
          <w:szCs w:val="20"/>
        </w:rPr>
        <w:t xml:space="preserve">Parker, Bradley J.; 2002. “At the edge of the empire: conceptualizing Assyria’s Anatolian frontier </w:t>
      </w:r>
      <w:proofErr w:type="spellStart"/>
      <w:r w:rsidRPr="00CA0EBD">
        <w:rPr>
          <w:rStyle w:val="apple-style-span"/>
          <w:rFonts w:ascii="Verdana" w:hAnsi="Verdana"/>
          <w:color w:val="3A1E1A"/>
          <w:sz w:val="20"/>
          <w:szCs w:val="20"/>
        </w:rPr>
        <w:t>ca</w:t>
      </w:r>
      <w:proofErr w:type="spellEnd"/>
      <w:r w:rsidRPr="00CA0EBD">
        <w:rPr>
          <w:rStyle w:val="apple-style-span"/>
          <w:rFonts w:ascii="Verdana" w:hAnsi="Verdana"/>
          <w:color w:val="3A1E1A"/>
          <w:sz w:val="20"/>
          <w:szCs w:val="20"/>
        </w:rPr>
        <w:t xml:space="preserve"> 700 BC,” </w:t>
      </w:r>
      <w:r w:rsidRPr="00BD4E72">
        <w:rPr>
          <w:rStyle w:val="apple-style-span"/>
          <w:rFonts w:ascii="Verdana" w:hAnsi="Verdana"/>
          <w:i/>
          <w:iCs/>
          <w:color w:val="3A1E1A"/>
          <w:sz w:val="20"/>
          <w:szCs w:val="20"/>
        </w:rPr>
        <w:t>Journal of Anthropological Archaeology</w:t>
      </w:r>
      <w:r w:rsidRPr="00CA0EBD">
        <w:rPr>
          <w:rStyle w:val="apple-style-span"/>
          <w:rFonts w:ascii="Verdana" w:hAnsi="Verdana"/>
          <w:color w:val="3A1E1A"/>
          <w:sz w:val="20"/>
          <w:szCs w:val="20"/>
        </w:rPr>
        <w:t xml:space="preserve"> 21: 371-395.</w:t>
      </w:r>
    </w:p>
    <w:p w:rsidR="002045DD" w:rsidRDefault="00AA57CF">
      <w:pPr>
        <w:ind w:left="360" w:hanging="360"/>
        <w:rPr>
          <w:rFonts w:ascii="Verdana" w:hAnsi="Verdana"/>
          <w:sz w:val="20"/>
          <w:szCs w:val="20"/>
        </w:rPr>
      </w:pPr>
      <w:proofErr w:type="spellStart"/>
      <w:proofErr w:type="gramStart"/>
      <w:r w:rsidRPr="00F5563C">
        <w:rPr>
          <w:rFonts w:ascii="Verdana" w:hAnsi="Verdana"/>
          <w:sz w:val="20"/>
          <w:szCs w:val="20"/>
        </w:rPr>
        <w:t>MacGinnis</w:t>
      </w:r>
      <w:proofErr w:type="spellEnd"/>
      <w:r w:rsidRPr="00F5563C">
        <w:rPr>
          <w:rFonts w:ascii="Verdana" w:hAnsi="Verdana"/>
          <w:sz w:val="20"/>
          <w:szCs w:val="20"/>
        </w:rPr>
        <w:t xml:space="preserve">, John and Timothy </w:t>
      </w:r>
      <w:proofErr w:type="spellStart"/>
      <w:r w:rsidRPr="00F5563C">
        <w:rPr>
          <w:rFonts w:ascii="Verdana" w:hAnsi="Verdana"/>
          <w:sz w:val="20"/>
          <w:szCs w:val="20"/>
        </w:rPr>
        <w:t>Matney</w:t>
      </w:r>
      <w:proofErr w:type="spellEnd"/>
      <w:r w:rsidRPr="00F5563C">
        <w:rPr>
          <w:rFonts w:ascii="Verdana" w:hAnsi="Verdana"/>
          <w:sz w:val="20"/>
          <w:szCs w:val="20"/>
        </w:rPr>
        <w:t>; 2009.</w:t>
      </w:r>
      <w:proofErr w:type="gramEnd"/>
      <w:r w:rsidRPr="00F5563C">
        <w:rPr>
          <w:rFonts w:ascii="Verdana" w:hAnsi="Verdana"/>
          <w:sz w:val="20"/>
          <w:szCs w:val="20"/>
        </w:rPr>
        <w:t xml:space="preserve"> “Archaeology at Frontiers: Excavating a Provincial Capital of the Assyrian Empire.” </w:t>
      </w:r>
      <w:r w:rsidRPr="00F5563C">
        <w:rPr>
          <w:rFonts w:ascii="Verdana" w:hAnsi="Verdana"/>
          <w:i/>
          <w:iCs/>
          <w:sz w:val="20"/>
          <w:szCs w:val="20"/>
        </w:rPr>
        <w:t>Journal of Assyrian Academic Studies</w:t>
      </w:r>
      <w:r w:rsidRPr="00F5563C">
        <w:rPr>
          <w:rFonts w:ascii="Verdana" w:hAnsi="Verdana"/>
          <w:sz w:val="20"/>
          <w:szCs w:val="20"/>
        </w:rPr>
        <w:t xml:space="preserve"> 23: 3-21.</w:t>
      </w:r>
    </w:p>
    <w:p w:rsidR="002045DD" w:rsidRDefault="002045DD">
      <w:pPr>
        <w:rPr>
          <w:rFonts w:ascii="Verdana" w:hAnsi="Verdana"/>
          <w:sz w:val="20"/>
        </w:rPr>
      </w:pPr>
    </w:p>
    <w:p w:rsidR="002045DD" w:rsidRDefault="00AA57CF">
      <w:pPr>
        <w:ind w:left="360" w:hanging="360"/>
        <w:rPr>
          <w:rFonts w:ascii="Verdana" w:hAnsi="Verdana"/>
          <w:sz w:val="20"/>
        </w:rPr>
      </w:pPr>
      <w:r w:rsidRPr="008F2B25">
        <w:rPr>
          <w:rFonts w:ascii="Verdana" w:hAnsi="Verdana"/>
          <w:b/>
          <w:bCs/>
          <w:sz w:val="20"/>
          <w:szCs w:val="20"/>
        </w:rPr>
        <w:t>Week 8 October 27</w:t>
      </w:r>
      <w:r>
        <w:rPr>
          <w:rFonts w:ascii="Verdana" w:hAnsi="Verdana"/>
          <w:b/>
          <w:bCs/>
          <w:sz w:val="20"/>
          <w:szCs w:val="20"/>
        </w:rPr>
        <w:t xml:space="preserve"> </w:t>
      </w:r>
      <w:r w:rsidRPr="004B70D5">
        <w:rPr>
          <w:rFonts w:ascii="Verdana" w:hAnsi="Verdana"/>
          <w:sz w:val="20"/>
          <w:szCs w:val="20"/>
        </w:rPr>
        <w:t>Religion and the exercise of power</w:t>
      </w:r>
      <w:r>
        <w:rPr>
          <w:rFonts w:ascii="Verdana" w:hAnsi="Verdana"/>
          <w:sz w:val="20"/>
          <w:szCs w:val="20"/>
        </w:rPr>
        <w:t>: the Assyrian urban festivals and cult places.</w:t>
      </w:r>
    </w:p>
    <w:p w:rsidR="002045DD" w:rsidRDefault="002045DD">
      <w:pPr>
        <w:ind w:left="360" w:hanging="360"/>
        <w:rPr>
          <w:rFonts w:ascii="Verdana" w:hAnsi="Verdana"/>
          <w:sz w:val="20"/>
        </w:rPr>
      </w:pPr>
    </w:p>
    <w:p w:rsidR="002045DD" w:rsidRDefault="00AA57CF">
      <w:pPr>
        <w:ind w:left="360" w:hanging="360"/>
        <w:rPr>
          <w:rFonts w:ascii="Verdana" w:hAnsi="Verdana"/>
          <w:sz w:val="20"/>
        </w:rPr>
      </w:pPr>
      <w:r w:rsidRPr="004B70D5">
        <w:rPr>
          <w:rFonts w:ascii="Verdana" w:hAnsi="Verdana"/>
          <w:sz w:val="20"/>
        </w:rPr>
        <w:t xml:space="preserve">Holloway, Steven W.; 1995. “Harran: Cultic geography in the Neo-Assyrian empire and its implications for Sennacherib’s ‘Letter to Hezekiah’ in 2 Kings,” in The pitcher is broken: Memorial essays for </w:t>
      </w:r>
      <w:proofErr w:type="spellStart"/>
      <w:r w:rsidRPr="004B70D5">
        <w:rPr>
          <w:rFonts w:ascii="Verdana" w:hAnsi="Verdana"/>
          <w:sz w:val="20"/>
        </w:rPr>
        <w:t>Gösta</w:t>
      </w:r>
      <w:proofErr w:type="spellEnd"/>
      <w:r w:rsidRPr="004B70D5">
        <w:rPr>
          <w:rFonts w:ascii="Verdana" w:hAnsi="Verdana"/>
          <w:sz w:val="20"/>
        </w:rPr>
        <w:t xml:space="preserve"> W. </w:t>
      </w:r>
      <w:proofErr w:type="spellStart"/>
      <w:r w:rsidRPr="004B70D5">
        <w:rPr>
          <w:rFonts w:ascii="Verdana" w:hAnsi="Verdana"/>
          <w:sz w:val="20"/>
        </w:rPr>
        <w:t>Ahlström</w:t>
      </w:r>
      <w:proofErr w:type="spellEnd"/>
      <w:r w:rsidRPr="004B70D5">
        <w:rPr>
          <w:rFonts w:ascii="Verdana" w:hAnsi="Verdana"/>
          <w:sz w:val="20"/>
        </w:rPr>
        <w:t xml:space="preserve">, S. V. Holloway &amp; L.K. Handy (eds.), Journal for the Study of the Old </w:t>
      </w:r>
      <w:proofErr w:type="spellStart"/>
      <w:r w:rsidRPr="004B70D5">
        <w:rPr>
          <w:rFonts w:ascii="Verdana" w:hAnsi="Verdana"/>
          <w:sz w:val="20"/>
        </w:rPr>
        <w:t>Tastement</w:t>
      </w:r>
      <w:proofErr w:type="spellEnd"/>
      <w:r w:rsidRPr="004B70D5">
        <w:rPr>
          <w:rFonts w:ascii="Verdana" w:hAnsi="Verdana"/>
          <w:sz w:val="20"/>
        </w:rPr>
        <w:t xml:space="preserve"> Suppl. Series 190, Sheffield: 276-314.</w:t>
      </w:r>
    </w:p>
    <w:p w:rsidR="002045DD" w:rsidRDefault="00AA57CF">
      <w:pPr>
        <w:ind w:left="360" w:hanging="360"/>
        <w:rPr>
          <w:rFonts w:ascii="Verdana" w:hAnsi="Verdana"/>
          <w:sz w:val="20"/>
        </w:rPr>
      </w:pPr>
      <w:r w:rsidRPr="004B70D5">
        <w:rPr>
          <w:rFonts w:ascii="Verdana" w:hAnsi="Verdana"/>
          <w:sz w:val="20"/>
        </w:rPr>
        <w:t xml:space="preserve">Holloway, Steven W.; 2002. </w:t>
      </w:r>
      <w:proofErr w:type="spellStart"/>
      <w:r w:rsidRPr="004B70D5">
        <w:rPr>
          <w:rFonts w:ascii="Verdana" w:hAnsi="Verdana"/>
          <w:sz w:val="20"/>
        </w:rPr>
        <w:t>Aššur</w:t>
      </w:r>
      <w:proofErr w:type="spellEnd"/>
      <w:r w:rsidRPr="004B70D5">
        <w:rPr>
          <w:rFonts w:ascii="Verdana" w:hAnsi="Verdana"/>
          <w:sz w:val="20"/>
        </w:rPr>
        <w:t xml:space="preserve"> is king! </w:t>
      </w:r>
      <w:proofErr w:type="spellStart"/>
      <w:r w:rsidRPr="004B70D5">
        <w:rPr>
          <w:rFonts w:ascii="Verdana" w:hAnsi="Verdana"/>
          <w:sz w:val="20"/>
        </w:rPr>
        <w:t>Aššur</w:t>
      </w:r>
      <w:proofErr w:type="spellEnd"/>
      <w:r w:rsidRPr="004B70D5">
        <w:rPr>
          <w:rFonts w:ascii="Verdana" w:hAnsi="Verdana"/>
          <w:sz w:val="20"/>
        </w:rPr>
        <w:t xml:space="preserve"> is king! Religion in the exercise of power in the Neo-Assyrian empire. Brill: Leiden.</w:t>
      </w:r>
    </w:p>
    <w:p w:rsidR="00C316BA" w:rsidRDefault="00C316BA" w:rsidP="00C316BA">
      <w:pPr>
        <w:ind w:left="360" w:hanging="360"/>
        <w:rPr>
          <w:rFonts w:ascii="Verdana" w:hAnsi="Verdana"/>
          <w:sz w:val="20"/>
        </w:rPr>
      </w:pPr>
      <w:proofErr w:type="gramStart"/>
      <w:r w:rsidRPr="00604280">
        <w:rPr>
          <w:rFonts w:ascii="Verdana" w:hAnsi="Verdana"/>
          <w:sz w:val="20"/>
        </w:rPr>
        <w:t>Nakamura, Carolyn; 2004.</w:t>
      </w:r>
      <w:proofErr w:type="gramEnd"/>
      <w:r w:rsidRPr="00604280">
        <w:rPr>
          <w:rFonts w:ascii="Verdana" w:hAnsi="Verdana"/>
          <w:sz w:val="20"/>
        </w:rPr>
        <w:t xml:space="preserve"> </w:t>
      </w:r>
      <w:proofErr w:type="gramStart"/>
      <w:r w:rsidRPr="00604280">
        <w:rPr>
          <w:rFonts w:ascii="Verdana" w:hAnsi="Verdana"/>
          <w:sz w:val="20"/>
        </w:rPr>
        <w:t xml:space="preserve">“Dedicating magic: Neo-Assyrian apotropaic figurines and the protection of </w:t>
      </w:r>
      <w:proofErr w:type="spellStart"/>
      <w:r w:rsidRPr="00604280">
        <w:rPr>
          <w:rFonts w:ascii="Verdana" w:hAnsi="Verdana"/>
          <w:sz w:val="20"/>
        </w:rPr>
        <w:t>Assur</w:t>
      </w:r>
      <w:proofErr w:type="spellEnd"/>
      <w:r w:rsidRPr="00604280">
        <w:rPr>
          <w:rFonts w:ascii="Verdana" w:hAnsi="Verdana"/>
          <w:sz w:val="20"/>
        </w:rPr>
        <w:t xml:space="preserve">,” </w:t>
      </w:r>
      <w:r w:rsidRPr="00604280">
        <w:rPr>
          <w:rFonts w:ascii="Verdana" w:hAnsi="Verdana"/>
          <w:i/>
          <w:iCs/>
          <w:sz w:val="20"/>
        </w:rPr>
        <w:t>World Archaeology</w:t>
      </w:r>
      <w:r w:rsidRPr="00604280">
        <w:rPr>
          <w:rFonts w:ascii="Verdana" w:hAnsi="Verdana"/>
          <w:sz w:val="20"/>
        </w:rPr>
        <w:t xml:space="preserve"> 36: 11-25.</w:t>
      </w:r>
      <w:proofErr w:type="gramEnd"/>
    </w:p>
    <w:p w:rsidR="00C316BA" w:rsidRDefault="00C316BA">
      <w:pPr>
        <w:ind w:left="360" w:hanging="360"/>
        <w:rPr>
          <w:rFonts w:ascii="Verdana" w:hAnsi="Verdana"/>
          <w:sz w:val="20"/>
        </w:rPr>
      </w:pPr>
    </w:p>
    <w:p w:rsidR="00C316BA" w:rsidRPr="00C316BA" w:rsidRDefault="00C316BA">
      <w:pPr>
        <w:ind w:left="360" w:hanging="360"/>
        <w:rPr>
          <w:rFonts w:ascii="Verdana" w:hAnsi="Verdana"/>
          <w:b/>
          <w:i/>
          <w:sz w:val="20"/>
        </w:rPr>
      </w:pPr>
      <w:proofErr w:type="spellStart"/>
      <w:r w:rsidRPr="00C316BA">
        <w:rPr>
          <w:rFonts w:ascii="Verdana" w:hAnsi="Verdana"/>
          <w:b/>
          <w:i/>
          <w:sz w:val="20"/>
        </w:rPr>
        <w:t>Akitu</w:t>
      </w:r>
      <w:proofErr w:type="spellEnd"/>
      <w:r w:rsidRPr="00C316BA">
        <w:rPr>
          <w:rFonts w:ascii="Verdana" w:hAnsi="Verdana"/>
          <w:b/>
          <w:i/>
          <w:sz w:val="20"/>
        </w:rPr>
        <w:t xml:space="preserve"> festival</w:t>
      </w:r>
    </w:p>
    <w:p w:rsidR="002045DD" w:rsidRDefault="00AA57CF">
      <w:pPr>
        <w:ind w:left="360" w:hanging="360"/>
        <w:rPr>
          <w:rFonts w:ascii="Verdana" w:hAnsi="Verdana"/>
          <w:sz w:val="20"/>
        </w:rPr>
      </w:pPr>
      <w:proofErr w:type="spellStart"/>
      <w:proofErr w:type="gramStart"/>
      <w:r w:rsidRPr="004B70D5">
        <w:rPr>
          <w:rFonts w:ascii="Verdana" w:hAnsi="Verdana"/>
          <w:sz w:val="20"/>
        </w:rPr>
        <w:lastRenderedPageBreak/>
        <w:t>Pongratz-Leisten</w:t>
      </w:r>
      <w:proofErr w:type="spellEnd"/>
      <w:r w:rsidRPr="004B70D5">
        <w:rPr>
          <w:rFonts w:ascii="Verdana" w:hAnsi="Verdana"/>
          <w:sz w:val="20"/>
        </w:rPr>
        <w:t xml:space="preserve">, </w:t>
      </w:r>
      <w:proofErr w:type="spellStart"/>
      <w:r w:rsidRPr="004B70D5">
        <w:rPr>
          <w:rFonts w:ascii="Verdana" w:hAnsi="Verdana"/>
          <w:sz w:val="20"/>
        </w:rPr>
        <w:t>Beate</w:t>
      </w:r>
      <w:proofErr w:type="spellEnd"/>
      <w:r w:rsidRPr="004B70D5">
        <w:rPr>
          <w:rFonts w:ascii="Verdana" w:hAnsi="Verdana"/>
          <w:sz w:val="20"/>
        </w:rPr>
        <w:t>; 1997.</w:t>
      </w:r>
      <w:proofErr w:type="gramEnd"/>
      <w:r w:rsidRPr="004B70D5">
        <w:rPr>
          <w:rFonts w:ascii="Verdana" w:hAnsi="Verdana"/>
          <w:sz w:val="20"/>
        </w:rPr>
        <w:t xml:space="preserve"> “The interplay of military strategy and cultic practice in Assyrian politics,” in Assyria 1995. Proceedings of the 10th Anniversary Symposium of the Neo-Assyrian Text Corpus Project. </w:t>
      </w:r>
      <w:proofErr w:type="spellStart"/>
      <w:r w:rsidRPr="004B70D5">
        <w:rPr>
          <w:rFonts w:ascii="Verdana" w:hAnsi="Verdana"/>
          <w:sz w:val="20"/>
        </w:rPr>
        <w:t>Simo</w:t>
      </w:r>
      <w:proofErr w:type="spellEnd"/>
      <w:r w:rsidRPr="004B70D5">
        <w:rPr>
          <w:rFonts w:ascii="Verdana" w:hAnsi="Verdana"/>
          <w:sz w:val="20"/>
        </w:rPr>
        <w:t xml:space="preserve"> </w:t>
      </w:r>
      <w:proofErr w:type="spellStart"/>
      <w:r w:rsidRPr="004B70D5">
        <w:rPr>
          <w:rFonts w:ascii="Verdana" w:hAnsi="Verdana"/>
          <w:sz w:val="20"/>
        </w:rPr>
        <w:t>Parpola</w:t>
      </w:r>
      <w:proofErr w:type="spellEnd"/>
      <w:r w:rsidRPr="004B70D5">
        <w:rPr>
          <w:rFonts w:ascii="Verdana" w:hAnsi="Verdana"/>
          <w:sz w:val="20"/>
        </w:rPr>
        <w:t xml:space="preserve"> &amp; R.M. Whiting (eds.). Helsinki: The Neo-Assyrian Text Corpus Project, 245-252.</w:t>
      </w:r>
    </w:p>
    <w:p w:rsidR="002045DD" w:rsidRDefault="00AA57CF">
      <w:pPr>
        <w:ind w:left="360" w:hanging="360"/>
        <w:rPr>
          <w:rFonts w:ascii="Verdana" w:hAnsi="Verdana"/>
          <w:sz w:val="20"/>
        </w:rPr>
      </w:pPr>
      <w:proofErr w:type="spellStart"/>
      <w:proofErr w:type="gramStart"/>
      <w:r w:rsidRPr="00F0785C">
        <w:rPr>
          <w:rFonts w:ascii="Verdana" w:hAnsi="Verdana"/>
          <w:sz w:val="20"/>
        </w:rPr>
        <w:t>Bidmead</w:t>
      </w:r>
      <w:proofErr w:type="spellEnd"/>
      <w:r w:rsidRPr="00F0785C">
        <w:rPr>
          <w:rFonts w:ascii="Verdana" w:hAnsi="Verdana"/>
          <w:sz w:val="20"/>
        </w:rPr>
        <w:t xml:space="preserve">, </w:t>
      </w:r>
      <w:proofErr w:type="spellStart"/>
      <w:r w:rsidRPr="00F0785C">
        <w:rPr>
          <w:rFonts w:ascii="Verdana" w:hAnsi="Verdana"/>
          <w:sz w:val="20"/>
        </w:rPr>
        <w:t>Julye</w:t>
      </w:r>
      <w:proofErr w:type="spellEnd"/>
      <w:r w:rsidRPr="00F0785C">
        <w:rPr>
          <w:rFonts w:ascii="Verdana" w:hAnsi="Verdana"/>
          <w:sz w:val="20"/>
        </w:rPr>
        <w:t>; 2002.</w:t>
      </w:r>
      <w:proofErr w:type="gramEnd"/>
      <w:r w:rsidRPr="00F0785C">
        <w:rPr>
          <w:rFonts w:ascii="Verdana" w:hAnsi="Verdana"/>
          <w:sz w:val="20"/>
        </w:rPr>
        <w:t xml:space="preserve"> The </w:t>
      </w:r>
      <w:proofErr w:type="spellStart"/>
      <w:r w:rsidRPr="00F0785C">
        <w:rPr>
          <w:rFonts w:ascii="Verdana" w:hAnsi="Verdana"/>
          <w:sz w:val="20"/>
        </w:rPr>
        <w:t>akītu</w:t>
      </w:r>
      <w:proofErr w:type="spellEnd"/>
      <w:r w:rsidRPr="00F0785C">
        <w:rPr>
          <w:rFonts w:ascii="Verdana" w:hAnsi="Verdana"/>
          <w:sz w:val="20"/>
        </w:rPr>
        <w:t xml:space="preserve"> festival: religious continuity and royal legitimation in Mesopotamia. </w:t>
      </w:r>
      <w:proofErr w:type="spellStart"/>
      <w:r w:rsidRPr="00F0785C">
        <w:rPr>
          <w:rFonts w:ascii="Verdana" w:hAnsi="Verdana"/>
          <w:sz w:val="20"/>
        </w:rPr>
        <w:t>Gorgias</w:t>
      </w:r>
      <w:proofErr w:type="spellEnd"/>
      <w:r w:rsidRPr="00F0785C">
        <w:rPr>
          <w:rFonts w:ascii="Verdana" w:hAnsi="Verdana"/>
          <w:sz w:val="20"/>
        </w:rPr>
        <w:t xml:space="preserve"> Dissertations Near Eastern Studies 2. Piscataway, New Jersey: </w:t>
      </w:r>
      <w:proofErr w:type="spellStart"/>
      <w:r w:rsidRPr="00F0785C">
        <w:rPr>
          <w:rFonts w:ascii="Verdana" w:hAnsi="Verdana"/>
          <w:sz w:val="20"/>
        </w:rPr>
        <w:t>Gorgias</w:t>
      </w:r>
      <w:proofErr w:type="spellEnd"/>
      <w:r w:rsidRPr="00F0785C">
        <w:rPr>
          <w:rFonts w:ascii="Verdana" w:hAnsi="Verdana"/>
          <w:sz w:val="20"/>
        </w:rPr>
        <w:t xml:space="preserve"> Press.</w:t>
      </w:r>
    </w:p>
    <w:p w:rsidR="002045DD" w:rsidRDefault="002045DD">
      <w:pPr>
        <w:ind w:left="360" w:hanging="360"/>
        <w:rPr>
          <w:rFonts w:ascii="Verdana" w:hAnsi="Verdana"/>
          <w:sz w:val="20"/>
          <w:szCs w:val="20"/>
        </w:rPr>
      </w:pPr>
    </w:p>
    <w:p w:rsidR="002045DD" w:rsidRDefault="00AA57CF">
      <w:pPr>
        <w:ind w:left="360" w:hanging="360"/>
        <w:rPr>
          <w:rFonts w:ascii="Verdana" w:hAnsi="Verdana"/>
          <w:sz w:val="20"/>
          <w:szCs w:val="20"/>
        </w:rPr>
      </w:pPr>
      <w:r w:rsidRPr="00455C5A">
        <w:rPr>
          <w:rFonts w:ascii="Verdana" w:hAnsi="Verdana"/>
          <w:b/>
          <w:bCs/>
          <w:sz w:val="20"/>
          <w:szCs w:val="20"/>
        </w:rPr>
        <w:t xml:space="preserve">Week 9 November </w:t>
      </w:r>
      <w:proofErr w:type="gramStart"/>
      <w:r w:rsidRPr="00455C5A">
        <w:rPr>
          <w:rFonts w:ascii="Verdana" w:hAnsi="Verdana"/>
          <w:b/>
          <w:bCs/>
          <w:sz w:val="20"/>
          <w:szCs w:val="20"/>
        </w:rPr>
        <w:t>3</w:t>
      </w:r>
      <w:r>
        <w:rPr>
          <w:rFonts w:ascii="Verdana" w:hAnsi="Verdana"/>
          <w:b/>
          <w:bCs/>
          <w:sz w:val="20"/>
          <w:szCs w:val="20"/>
        </w:rPr>
        <w:t xml:space="preserve">  </w:t>
      </w:r>
      <w:r w:rsidR="00275EBE" w:rsidRPr="00275EBE">
        <w:rPr>
          <w:rFonts w:ascii="Verdana" w:hAnsi="Verdana"/>
          <w:bCs/>
          <w:sz w:val="20"/>
          <w:szCs w:val="20"/>
        </w:rPr>
        <w:t>Memory</w:t>
      </w:r>
      <w:proofErr w:type="gramEnd"/>
      <w:r w:rsidR="00275EBE" w:rsidRPr="00275EBE">
        <w:rPr>
          <w:rFonts w:ascii="Verdana" w:hAnsi="Verdana"/>
          <w:bCs/>
          <w:sz w:val="20"/>
          <w:szCs w:val="20"/>
        </w:rPr>
        <w:t xml:space="preserve">, time and the </w:t>
      </w:r>
      <w:r w:rsidR="00275EBE">
        <w:rPr>
          <w:rFonts w:ascii="Verdana" w:hAnsi="Verdana"/>
          <w:sz w:val="20"/>
          <w:szCs w:val="20"/>
        </w:rPr>
        <w:t>g</w:t>
      </w:r>
      <w:r>
        <w:rPr>
          <w:rFonts w:ascii="Verdana" w:hAnsi="Verdana"/>
          <w:sz w:val="20"/>
          <w:szCs w:val="20"/>
        </w:rPr>
        <w:t xml:space="preserve">eological landscapes of ritual and politics: Assyrian rock reliefs and other royal monuments on the periphery. </w:t>
      </w:r>
    </w:p>
    <w:p w:rsidR="002045DD" w:rsidRDefault="00AA57CF">
      <w:pPr>
        <w:ind w:left="360"/>
        <w:rPr>
          <w:rFonts w:ascii="Verdana" w:hAnsi="Verdana"/>
          <w:sz w:val="20"/>
          <w:szCs w:val="20"/>
        </w:rPr>
      </w:pPr>
      <w:r w:rsidRPr="00F8662B">
        <w:rPr>
          <w:rFonts w:ascii="Verdana" w:hAnsi="Verdana"/>
          <w:i/>
          <w:iCs/>
          <w:sz w:val="20"/>
          <w:szCs w:val="20"/>
        </w:rPr>
        <w:t>Sites:</w:t>
      </w:r>
      <w:r>
        <w:rPr>
          <w:rFonts w:ascii="Verdana" w:hAnsi="Verdana"/>
          <w:sz w:val="20"/>
          <w:szCs w:val="20"/>
        </w:rPr>
        <w:t xml:space="preserve"> Source of the Tigris, </w:t>
      </w:r>
      <w:proofErr w:type="spellStart"/>
      <w:r>
        <w:rPr>
          <w:rFonts w:ascii="Verdana" w:hAnsi="Verdana"/>
          <w:sz w:val="20"/>
          <w:szCs w:val="20"/>
        </w:rPr>
        <w:t>Nahr</w:t>
      </w:r>
      <w:proofErr w:type="spellEnd"/>
      <w:r>
        <w:rPr>
          <w:rFonts w:ascii="Verdana" w:hAnsi="Verdana"/>
          <w:sz w:val="20"/>
          <w:szCs w:val="20"/>
        </w:rPr>
        <w:t xml:space="preserve"> el-Kalb, </w:t>
      </w:r>
      <w:proofErr w:type="spellStart"/>
      <w:r>
        <w:rPr>
          <w:rFonts w:ascii="Verdana" w:hAnsi="Verdana"/>
          <w:sz w:val="20"/>
          <w:szCs w:val="20"/>
        </w:rPr>
        <w:t>Karabur</w:t>
      </w:r>
      <w:proofErr w:type="spellEnd"/>
      <w:r>
        <w:rPr>
          <w:rFonts w:ascii="Verdana" w:hAnsi="Verdana"/>
          <w:sz w:val="20"/>
          <w:szCs w:val="20"/>
        </w:rPr>
        <w:t>.</w:t>
      </w:r>
    </w:p>
    <w:p w:rsidR="002045DD" w:rsidRDefault="002045DD">
      <w:pPr>
        <w:ind w:left="360" w:hanging="360"/>
        <w:rPr>
          <w:rFonts w:ascii="Verdana" w:hAnsi="Verdana"/>
          <w:sz w:val="20"/>
          <w:szCs w:val="20"/>
        </w:rPr>
      </w:pPr>
    </w:p>
    <w:p w:rsidR="00275EBE" w:rsidRDefault="00275EBE" w:rsidP="00275EBE">
      <w:pPr>
        <w:ind w:left="360" w:hanging="360"/>
        <w:rPr>
          <w:rFonts w:ascii="Verdana" w:hAnsi="Verdana"/>
          <w:sz w:val="20"/>
          <w:szCs w:val="20"/>
        </w:rPr>
      </w:pPr>
      <w:proofErr w:type="gramStart"/>
      <w:r w:rsidRPr="00960D93">
        <w:rPr>
          <w:rFonts w:ascii="Verdana" w:hAnsi="Verdana"/>
          <w:sz w:val="20"/>
          <w:szCs w:val="20"/>
        </w:rPr>
        <w:t xml:space="preserve">Volk, Lucia; 2008."When memory repeats itself: The politics of heritage in </w:t>
      </w:r>
      <w:proofErr w:type="spellStart"/>
      <w:r w:rsidRPr="00960D93">
        <w:rPr>
          <w:rFonts w:ascii="Verdana" w:hAnsi="Verdana"/>
          <w:sz w:val="20"/>
          <w:szCs w:val="20"/>
        </w:rPr>
        <w:t>post civil</w:t>
      </w:r>
      <w:proofErr w:type="spellEnd"/>
      <w:r w:rsidRPr="00960D93">
        <w:rPr>
          <w:rFonts w:ascii="Verdana" w:hAnsi="Verdana"/>
          <w:sz w:val="20"/>
          <w:szCs w:val="20"/>
        </w:rPr>
        <w:t xml:space="preserve"> war Lebanon," </w:t>
      </w:r>
      <w:r w:rsidRPr="00960D93">
        <w:rPr>
          <w:rFonts w:ascii="Verdana" w:hAnsi="Verdana"/>
          <w:i/>
          <w:iCs/>
          <w:sz w:val="20"/>
          <w:szCs w:val="20"/>
        </w:rPr>
        <w:t>International Journal of Middle East Studies</w:t>
      </w:r>
      <w:r w:rsidRPr="00960D93">
        <w:rPr>
          <w:rFonts w:ascii="Verdana" w:hAnsi="Verdana"/>
          <w:sz w:val="20"/>
          <w:szCs w:val="20"/>
        </w:rPr>
        <w:t xml:space="preserve"> 40: 291-314.</w:t>
      </w:r>
      <w:proofErr w:type="gramEnd"/>
    </w:p>
    <w:p w:rsidR="002045DD" w:rsidRDefault="00AA57CF">
      <w:pPr>
        <w:ind w:left="360" w:hanging="360"/>
        <w:rPr>
          <w:rFonts w:ascii="Verdana" w:hAnsi="Verdana"/>
          <w:sz w:val="20"/>
          <w:szCs w:val="20"/>
        </w:rPr>
      </w:pPr>
      <w:proofErr w:type="gramStart"/>
      <w:r w:rsidRPr="008F2B25">
        <w:rPr>
          <w:rFonts w:ascii="Verdana" w:hAnsi="Verdana"/>
          <w:sz w:val="20"/>
          <w:szCs w:val="20"/>
        </w:rPr>
        <w:t>Shafer, Ann Taylor; 2007.</w:t>
      </w:r>
      <w:proofErr w:type="gramEnd"/>
      <w:r w:rsidRPr="008F2B25">
        <w:rPr>
          <w:rFonts w:ascii="Verdana" w:hAnsi="Verdana"/>
          <w:sz w:val="20"/>
          <w:szCs w:val="20"/>
        </w:rPr>
        <w:t xml:space="preserve"> “</w:t>
      </w:r>
      <w:r w:rsidRPr="008F2B25">
        <w:rPr>
          <w:rFonts w:ascii="Verdana" w:hAnsi="Verdana"/>
          <w:bCs/>
          <w:iCs/>
          <w:sz w:val="20"/>
          <w:szCs w:val="20"/>
        </w:rPr>
        <w:t>Assyrian royal monuments on the periphery: ritual and the making of imperial space</w:t>
      </w:r>
      <w:r w:rsidRPr="008F2B25">
        <w:rPr>
          <w:rFonts w:ascii="Verdana" w:hAnsi="Verdana"/>
          <w:sz w:val="20"/>
          <w:szCs w:val="20"/>
        </w:rPr>
        <w:t xml:space="preserve">” </w:t>
      </w:r>
      <w:r w:rsidRPr="008F2B25">
        <w:rPr>
          <w:rFonts w:ascii="Verdana" w:hAnsi="Verdana"/>
          <w:i/>
          <w:sz w:val="20"/>
          <w:szCs w:val="20"/>
        </w:rPr>
        <w:t xml:space="preserve">Ancient Near Eastern Art in Context: Studies in Honor of Irene J. Winter by her students. </w:t>
      </w:r>
      <w:r w:rsidRPr="008F2B25">
        <w:rPr>
          <w:rFonts w:ascii="Verdana" w:hAnsi="Verdana"/>
          <w:sz w:val="20"/>
          <w:szCs w:val="20"/>
        </w:rPr>
        <w:t>Jack Cheng and Marian H. Feldman(eds.). Leiden</w:t>
      </w:r>
      <w:r>
        <w:rPr>
          <w:rFonts w:ascii="Verdana" w:hAnsi="Verdana"/>
          <w:sz w:val="20"/>
          <w:szCs w:val="20"/>
        </w:rPr>
        <w:t>: Brill Publishers, 133-160</w:t>
      </w:r>
      <w:r w:rsidRPr="008F2B25">
        <w:rPr>
          <w:rFonts w:ascii="Verdana" w:hAnsi="Verdana"/>
          <w:sz w:val="20"/>
          <w:szCs w:val="20"/>
        </w:rPr>
        <w:t>.</w:t>
      </w:r>
    </w:p>
    <w:p w:rsidR="002045DD" w:rsidRDefault="00AA57CF">
      <w:pPr>
        <w:ind w:left="360" w:hanging="360"/>
        <w:rPr>
          <w:rFonts w:ascii="Verdana" w:hAnsi="Verdana"/>
          <w:sz w:val="20"/>
          <w:szCs w:val="20"/>
        </w:rPr>
      </w:pPr>
      <w:proofErr w:type="spellStart"/>
      <w:r w:rsidRPr="005D5F72">
        <w:rPr>
          <w:rFonts w:ascii="Verdana" w:hAnsi="Verdana"/>
          <w:sz w:val="20"/>
          <w:szCs w:val="20"/>
        </w:rPr>
        <w:t>Harmanşah</w:t>
      </w:r>
      <w:proofErr w:type="spellEnd"/>
      <w:r w:rsidRPr="005D5F72">
        <w:rPr>
          <w:rFonts w:ascii="Verdana" w:hAnsi="Verdana"/>
          <w:sz w:val="20"/>
          <w:szCs w:val="20"/>
        </w:rPr>
        <w:t xml:space="preserve">, </w:t>
      </w:r>
      <w:proofErr w:type="spellStart"/>
      <w:r w:rsidRPr="005D5F72">
        <w:rPr>
          <w:rFonts w:ascii="Verdana" w:hAnsi="Verdana"/>
          <w:sz w:val="20"/>
          <w:szCs w:val="20"/>
        </w:rPr>
        <w:t>Ömür</w:t>
      </w:r>
      <w:proofErr w:type="spellEnd"/>
      <w:r w:rsidRPr="005D5F72">
        <w:rPr>
          <w:rFonts w:ascii="Verdana" w:hAnsi="Verdana"/>
          <w:sz w:val="20"/>
          <w:szCs w:val="20"/>
        </w:rPr>
        <w:t>;</w:t>
      </w:r>
      <w:r>
        <w:rPr>
          <w:rFonts w:ascii="Verdana" w:hAnsi="Verdana"/>
          <w:sz w:val="20"/>
          <w:szCs w:val="20"/>
        </w:rPr>
        <w:t xml:space="preserve"> 2007</w:t>
      </w:r>
      <w:r w:rsidRPr="005D5F72">
        <w:rPr>
          <w:rFonts w:ascii="Verdana" w:hAnsi="Verdana"/>
          <w:sz w:val="20"/>
          <w:szCs w:val="20"/>
        </w:rPr>
        <w:t xml:space="preserve">. “Source of the Tigris: event, place and performance in the Assyrian landscapes of the Early Iron Age,” </w:t>
      </w:r>
      <w:r w:rsidRPr="005D5F72">
        <w:rPr>
          <w:rFonts w:ascii="Verdana" w:hAnsi="Verdana"/>
          <w:i/>
          <w:iCs/>
          <w:sz w:val="20"/>
          <w:szCs w:val="20"/>
        </w:rPr>
        <w:t>Archaeological Dialogues</w:t>
      </w:r>
      <w:r w:rsidRPr="005D5F72">
        <w:rPr>
          <w:rFonts w:ascii="Verdana" w:hAnsi="Verdana"/>
          <w:sz w:val="20"/>
          <w:szCs w:val="20"/>
        </w:rPr>
        <w:t xml:space="preserve"> 14.2 (December): 179-204.</w:t>
      </w:r>
    </w:p>
    <w:p w:rsidR="002045DD" w:rsidRDefault="00AA57CF">
      <w:pPr>
        <w:ind w:left="360" w:hanging="360"/>
        <w:rPr>
          <w:rFonts w:ascii="Verdana" w:hAnsi="Verdana"/>
          <w:sz w:val="20"/>
          <w:szCs w:val="20"/>
        </w:rPr>
      </w:pPr>
      <w:proofErr w:type="spellStart"/>
      <w:r w:rsidRPr="00EC50FE">
        <w:rPr>
          <w:rFonts w:ascii="Verdana" w:hAnsi="Verdana"/>
          <w:sz w:val="20"/>
          <w:szCs w:val="20"/>
        </w:rPr>
        <w:t>Schachner</w:t>
      </w:r>
      <w:proofErr w:type="spellEnd"/>
      <w:r w:rsidRPr="00EC50FE">
        <w:rPr>
          <w:rFonts w:ascii="Verdana" w:hAnsi="Verdana"/>
          <w:sz w:val="20"/>
          <w:szCs w:val="20"/>
        </w:rPr>
        <w:t>, Andreas, 2006. “</w:t>
      </w:r>
      <w:proofErr w:type="spellStart"/>
      <w:proofErr w:type="gramStart"/>
      <w:r w:rsidRPr="00EC50FE">
        <w:rPr>
          <w:rFonts w:ascii="Verdana" w:hAnsi="Verdana"/>
          <w:sz w:val="20"/>
          <w:szCs w:val="20"/>
        </w:rPr>
        <w:t>An</w:t>
      </w:r>
      <w:proofErr w:type="spellEnd"/>
      <w:proofErr w:type="gramEnd"/>
      <w:r w:rsidRPr="00EC50FE">
        <w:rPr>
          <w:rFonts w:ascii="Verdana" w:hAnsi="Verdana"/>
          <w:sz w:val="20"/>
          <w:szCs w:val="20"/>
        </w:rPr>
        <w:t xml:space="preserve"> den </w:t>
      </w:r>
      <w:proofErr w:type="spellStart"/>
      <w:r w:rsidRPr="00EC50FE">
        <w:rPr>
          <w:rFonts w:ascii="Verdana" w:hAnsi="Verdana"/>
          <w:sz w:val="20"/>
          <w:szCs w:val="20"/>
        </w:rPr>
        <w:t>Ursprung</w:t>
      </w:r>
      <w:proofErr w:type="spellEnd"/>
      <w:r w:rsidRPr="00EC50FE">
        <w:rPr>
          <w:rFonts w:ascii="Verdana" w:hAnsi="Verdana"/>
          <w:sz w:val="20"/>
          <w:szCs w:val="20"/>
        </w:rPr>
        <w:t xml:space="preserve"> des Tigris </w:t>
      </w:r>
      <w:proofErr w:type="spellStart"/>
      <w:r w:rsidRPr="00EC50FE">
        <w:rPr>
          <w:rFonts w:ascii="Verdana" w:hAnsi="Verdana"/>
          <w:sz w:val="20"/>
          <w:szCs w:val="20"/>
        </w:rPr>
        <w:t>schriebich</w:t>
      </w:r>
      <w:proofErr w:type="spellEnd"/>
      <w:r w:rsidR="00B76E04">
        <w:rPr>
          <w:rFonts w:ascii="Verdana" w:hAnsi="Verdana"/>
          <w:sz w:val="20"/>
          <w:szCs w:val="20"/>
        </w:rPr>
        <w:t xml:space="preserve"> </w:t>
      </w:r>
      <w:proofErr w:type="spellStart"/>
      <w:r w:rsidRPr="00EC50FE">
        <w:rPr>
          <w:rFonts w:ascii="Verdana" w:hAnsi="Verdana"/>
          <w:sz w:val="20"/>
          <w:szCs w:val="20"/>
        </w:rPr>
        <w:t>meinen</w:t>
      </w:r>
      <w:proofErr w:type="spellEnd"/>
      <w:r w:rsidR="00B76E04">
        <w:rPr>
          <w:rFonts w:ascii="Verdana" w:hAnsi="Verdana"/>
          <w:sz w:val="20"/>
          <w:szCs w:val="20"/>
        </w:rPr>
        <w:t xml:space="preserve"> </w:t>
      </w:r>
      <w:proofErr w:type="spellStart"/>
      <w:r w:rsidRPr="00EC50FE">
        <w:rPr>
          <w:rFonts w:ascii="Verdana" w:hAnsi="Verdana"/>
          <w:sz w:val="20"/>
          <w:szCs w:val="20"/>
        </w:rPr>
        <w:t>Namen</w:t>
      </w:r>
      <w:proofErr w:type="spellEnd"/>
      <w:r w:rsidRPr="00EC50FE">
        <w:rPr>
          <w:rFonts w:ascii="Verdana" w:hAnsi="Verdana"/>
          <w:sz w:val="20"/>
          <w:szCs w:val="20"/>
        </w:rPr>
        <w:t xml:space="preserve"> – </w:t>
      </w:r>
      <w:proofErr w:type="spellStart"/>
      <w:r w:rsidRPr="00EC50FE">
        <w:rPr>
          <w:rFonts w:ascii="Verdana" w:hAnsi="Verdana"/>
          <w:sz w:val="20"/>
          <w:szCs w:val="20"/>
        </w:rPr>
        <w:t>Archäologische</w:t>
      </w:r>
      <w:proofErr w:type="spellEnd"/>
      <w:r w:rsidR="00B76E04">
        <w:rPr>
          <w:rFonts w:ascii="Verdana" w:hAnsi="Verdana"/>
          <w:sz w:val="20"/>
          <w:szCs w:val="20"/>
        </w:rPr>
        <w:t xml:space="preserve"> </w:t>
      </w:r>
      <w:proofErr w:type="spellStart"/>
      <w:r w:rsidRPr="00EC50FE">
        <w:rPr>
          <w:rFonts w:ascii="Verdana" w:hAnsi="Verdana"/>
          <w:sz w:val="20"/>
          <w:szCs w:val="20"/>
        </w:rPr>
        <w:t>Forschungen</w:t>
      </w:r>
      <w:proofErr w:type="spellEnd"/>
      <w:r w:rsidRPr="00EC50FE">
        <w:rPr>
          <w:rFonts w:ascii="Verdana" w:hAnsi="Verdana"/>
          <w:sz w:val="20"/>
          <w:szCs w:val="20"/>
        </w:rPr>
        <w:t xml:space="preserve"> am Tigris-Tunnel.” </w:t>
      </w:r>
      <w:proofErr w:type="spellStart"/>
      <w:r w:rsidRPr="00EC50FE">
        <w:rPr>
          <w:rFonts w:ascii="Verdana" w:hAnsi="Verdana"/>
          <w:sz w:val="20"/>
          <w:szCs w:val="20"/>
        </w:rPr>
        <w:t>Antike</w:t>
      </w:r>
      <w:proofErr w:type="spellEnd"/>
      <w:r w:rsidRPr="00EC50FE">
        <w:rPr>
          <w:rFonts w:ascii="Verdana" w:hAnsi="Verdana"/>
          <w:sz w:val="20"/>
          <w:szCs w:val="20"/>
        </w:rPr>
        <w:t xml:space="preserve"> Welt 37: 77–83.</w:t>
      </w:r>
    </w:p>
    <w:p w:rsidR="002045DD" w:rsidRDefault="00AA57CF">
      <w:pPr>
        <w:ind w:left="360" w:hanging="360"/>
        <w:rPr>
          <w:rFonts w:ascii="Verdana" w:hAnsi="Verdana"/>
          <w:sz w:val="20"/>
          <w:szCs w:val="20"/>
        </w:rPr>
      </w:pPr>
      <w:proofErr w:type="spellStart"/>
      <w:proofErr w:type="gramStart"/>
      <w:r>
        <w:rPr>
          <w:rFonts w:ascii="Verdana" w:hAnsi="Verdana"/>
          <w:sz w:val="20"/>
          <w:szCs w:val="20"/>
        </w:rPr>
        <w:t>Taşyürek</w:t>
      </w:r>
      <w:proofErr w:type="spellEnd"/>
      <w:r>
        <w:rPr>
          <w:rFonts w:ascii="Verdana" w:hAnsi="Verdana"/>
          <w:sz w:val="20"/>
          <w:szCs w:val="20"/>
        </w:rPr>
        <w:t xml:space="preserve">, O. </w:t>
      </w:r>
      <w:proofErr w:type="spellStart"/>
      <w:r>
        <w:rPr>
          <w:rFonts w:ascii="Verdana" w:hAnsi="Verdana"/>
          <w:sz w:val="20"/>
          <w:szCs w:val="20"/>
        </w:rPr>
        <w:t>Aytuğ</w:t>
      </w:r>
      <w:proofErr w:type="spellEnd"/>
      <w:r>
        <w:rPr>
          <w:rFonts w:ascii="Verdana" w:hAnsi="Verdana"/>
          <w:sz w:val="20"/>
          <w:szCs w:val="20"/>
        </w:rPr>
        <w:t>; 1975.</w:t>
      </w:r>
      <w:proofErr w:type="gramEnd"/>
      <w:r>
        <w:rPr>
          <w:rFonts w:ascii="Verdana" w:hAnsi="Verdana"/>
          <w:sz w:val="20"/>
          <w:szCs w:val="20"/>
        </w:rPr>
        <w:t xml:space="preserve"> “Some New Assyrian Rock Reliefs in Turkey,” </w:t>
      </w:r>
      <w:r>
        <w:rPr>
          <w:rFonts w:ascii="Verdana" w:hAnsi="Verdana"/>
          <w:i/>
          <w:iCs/>
          <w:sz w:val="20"/>
          <w:szCs w:val="20"/>
        </w:rPr>
        <w:t xml:space="preserve">Anatolian Studies </w:t>
      </w:r>
      <w:r>
        <w:rPr>
          <w:rFonts w:ascii="Verdana" w:hAnsi="Verdana"/>
          <w:sz w:val="20"/>
          <w:szCs w:val="20"/>
        </w:rPr>
        <w:t>25: 169-180.</w:t>
      </w:r>
    </w:p>
    <w:p w:rsidR="002045DD" w:rsidRDefault="00AA57CF">
      <w:pPr>
        <w:ind w:left="360" w:hanging="360"/>
        <w:rPr>
          <w:rFonts w:ascii="Verdana" w:hAnsi="Verdana"/>
          <w:sz w:val="20"/>
          <w:szCs w:val="20"/>
        </w:rPr>
      </w:pPr>
      <w:proofErr w:type="spellStart"/>
      <w:r>
        <w:rPr>
          <w:rFonts w:ascii="Verdana" w:hAnsi="Verdana"/>
          <w:sz w:val="20"/>
          <w:szCs w:val="20"/>
        </w:rPr>
        <w:t>Taşyürek</w:t>
      </w:r>
      <w:proofErr w:type="spellEnd"/>
      <w:r>
        <w:rPr>
          <w:rFonts w:ascii="Verdana" w:hAnsi="Verdana"/>
          <w:sz w:val="20"/>
          <w:szCs w:val="20"/>
        </w:rPr>
        <w:t xml:space="preserve">, O. </w:t>
      </w:r>
      <w:proofErr w:type="spellStart"/>
      <w:r>
        <w:rPr>
          <w:rFonts w:ascii="Verdana" w:hAnsi="Verdana"/>
          <w:sz w:val="20"/>
          <w:szCs w:val="20"/>
        </w:rPr>
        <w:t>Aytuğ</w:t>
      </w:r>
      <w:proofErr w:type="spellEnd"/>
      <w:r>
        <w:rPr>
          <w:rFonts w:ascii="Verdana" w:hAnsi="Verdana"/>
          <w:sz w:val="20"/>
          <w:szCs w:val="20"/>
        </w:rPr>
        <w:t>; 1979.“</w:t>
      </w:r>
      <w:r w:rsidRPr="00F8662B">
        <w:rPr>
          <w:rFonts w:ascii="Verdana" w:hAnsi="Verdana"/>
          <w:sz w:val="20"/>
          <w:szCs w:val="20"/>
        </w:rPr>
        <w:t xml:space="preserve">A Rock Relief of </w:t>
      </w:r>
      <w:proofErr w:type="spellStart"/>
      <w:r w:rsidRPr="00F8662B">
        <w:rPr>
          <w:rFonts w:ascii="Verdana" w:hAnsi="Verdana"/>
          <w:sz w:val="20"/>
          <w:szCs w:val="20"/>
        </w:rPr>
        <w:t>Shalmaneser</w:t>
      </w:r>
      <w:proofErr w:type="spellEnd"/>
      <w:r w:rsidRPr="00F8662B">
        <w:rPr>
          <w:rFonts w:ascii="Verdana" w:hAnsi="Verdana"/>
          <w:sz w:val="20"/>
          <w:szCs w:val="20"/>
        </w:rPr>
        <w:t xml:space="preserve"> III on the Euphrates</w:t>
      </w:r>
      <w:r>
        <w:rPr>
          <w:rFonts w:ascii="Verdana" w:hAnsi="Verdana"/>
          <w:sz w:val="20"/>
          <w:szCs w:val="20"/>
        </w:rPr>
        <w:t>.”</w:t>
      </w:r>
      <w:r w:rsidRPr="00F8662B">
        <w:rPr>
          <w:rFonts w:ascii="Verdana" w:hAnsi="Verdana"/>
          <w:i/>
          <w:iCs/>
          <w:sz w:val="20"/>
          <w:szCs w:val="20"/>
        </w:rPr>
        <w:t>Iraq</w:t>
      </w:r>
      <w:r w:rsidRPr="00F8662B">
        <w:rPr>
          <w:rFonts w:ascii="Verdana" w:hAnsi="Verdana"/>
          <w:sz w:val="20"/>
          <w:szCs w:val="20"/>
        </w:rPr>
        <w:t>41</w:t>
      </w:r>
      <w:r>
        <w:rPr>
          <w:rFonts w:ascii="Verdana" w:hAnsi="Verdana"/>
          <w:sz w:val="20"/>
          <w:szCs w:val="20"/>
        </w:rPr>
        <w:t xml:space="preserve">: </w:t>
      </w:r>
      <w:r w:rsidRPr="00F8662B">
        <w:rPr>
          <w:rFonts w:ascii="Verdana" w:hAnsi="Verdana"/>
          <w:sz w:val="20"/>
          <w:szCs w:val="20"/>
        </w:rPr>
        <w:t>47-53</w:t>
      </w:r>
      <w:r>
        <w:rPr>
          <w:rFonts w:ascii="Verdana" w:hAnsi="Verdana"/>
          <w:sz w:val="20"/>
          <w:szCs w:val="20"/>
        </w:rPr>
        <w:t>.</w:t>
      </w:r>
    </w:p>
    <w:p w:rsidR="002045DD" w:rsidRDefault="00AA57CF">
      <w:pPr>
        <w:ind w:left="360" w:hanging="360"/>
        <w:rPr>
          <w:rFonts w:ascii="Verdana" w:hAnsi="Verdana"/>
          <w:sz w:val="20"/>
          <w:szCs w:val="20"/>
        </w:rPr>
      </w:pPr>
      <w:proofErr w:type="spellStart"/>
      <w:proofErr w:type="gramStart"/>
      <w:r w:rsidRPr="00F8662B">
        <w:rPr>
          <w:rFonts w:ascii="Verdana" w:hAnsi="Verdana"/>
          <w:sz w:val="20"/>
          <w:szCs w:val="20"/>
        </w:rPr>
        <w:t>Ma"ila-Afeiche</w:t>
      </w:r>
      <w:proofErr w:type="spellEnd"/>
      <w:r>
        <w:rPr>
          <w:rFonts w:ascii="Verdana" w:hAnsi="Verdana"/>
          <w:sz w:val="20"/>
          <w:szCs w:val="20"/>
        </w:rPr>
        <w:t xml:space="preserve">, </w:t>
      </w:r>
      <w:r w:rsidRPr="00F8662B">
        <w:rPr>
          <w:rFonts w:ascii="Verdana" w:hAnsi="Verdana"/>
          <w:sz w:val="20"/>
          <w:szCs w:val="20"/>
        </w:rPr>
        <w:t xml:space="preserve">Anne-Marie </w:t>
      </w:r>
      <w:r>
        <w:rPr>
          <w:rFonts w:ascii="Verdana" w:hAnsi="Verdana"/>
          <w:sz w:val="20"/>
          <w:szCs w:val="20"/>
        </w:rPr>
        <w:t>(ed.); 2009.</w:t>
      </w:r>
      <w:proofErr w:type="gramEnd"/>
      <w:r w:rsidR="00275EBE">
        <w:rPr>
          <w:rFonts w:ascii="Verdana" w:hAnsi="Verdana"/>
          <w:sz w:val="20"/>
          <w:szCs w:val="20"/>
        </w:rPr>
        <w:t xml:space="preserve"> </w:t>
      </w:r>
      <w:proofErr w:type="gramStart"/>
      <w:r w:rsidRPr="00455C5A">
        <w:rPr>
          <w:rFonts w:ascii="Verdana" w:hAnsi="Verdana"/>
          <w:i/>
          <w:iCs/>
          <w:sz w:val="20"/>
          <w:szCs w:val="20"/>
        </w:rPr>
        <w:t xml:space="preserve">Le Site de </w:t>
      </w:r>
      <w:proofErr w:type="spellStart"/>
      <w:r w:rsidRPr="00455C5A">
        <w:rPr>
          <w:rFonts w:ascii="Verdana" w:hAnsi="Verdana"/>
          <w:i/>
          <w:iCs/>
          <w:sz w:val="20"/>
          <w:szCs w:val="20"/>
        </w:rPr>
        <w:t>Nahr</w:t>
      </w:r>
      <w:proofErr w:type="spellEnd"/>
      <w:r w:rsidRPr="00455C5A">
        <w:rPr>
          <w:rFonts w:ascii="Verdana" w:hAnsi="Verdana"/>
          <w:i/>
          <w:iCs/>
          <w:sz w:val="20"/>
          <w:szCs w:val="20"/>
        </w:rPr>
        <w:t xml:space="preserve"> el-Kalb</w:t>
      </w:r>
      <w:r>
        <w:rPr>
          <w:rFonts w:ascii="Verdana" w:hAnsi="Verdana"/>
          <w:sz w:val="20"/>
          <w:szCs w:val="20"/>
        </w:rPr>
        <w:t>.</w:t>
      </w:r>
      <w:proofErr w:type="gramEnd"/>
      <w:r>
        <w:rPr>
          <w:rFonts w:ascii="Verdana" w:hAnsi="Verdana"/>
          <w:sz w:val="20"/>
          <w:szCs w:val="20"/>
        </w:rPr>
        <w:t xml:space="preserve"> BAAL </w:t>
      </w:r>
      <w:r w:rsidRPr="00455C5A">
        <w:rPr>
          <w:rFonts w:ascii="Verdana" w:hAnsi="Verdana"/>
          <w:sz w:val="20"/>
          <w:szCs w:val="20"/>
        </w:rPr>
        <w:t>Bulletin</w:t>
      </w:r>
      <w:r w:rsidR="00B76E04">
        <w:rPr>
          <w:rFonts w:ascii="Verdana" w:hAnsi="Verdana"/>
          <w:sz w:val="20"/>
          <w:szCs w:val="20"/>
        </w:rPr>
        <w:t xml:space="preserve"> </w:t>
      </w:r>
      <w:proofErr w:type="spellStart"/>
      <w:r w:rsidRPr="00455C5A">
        <w:rPr>
          <w:rFonts w:ascii="Verdana" w:hAnsi="Verdana"/>
          <w:sz w:val="20"/>
          <w:szCs w:val="20"/>
        </w:rPr>
        <w:t>d</w:t>
      </w:r>
      <w:r>
        <w:rPr>
          <w:rFonts w:ascii="Verdana" w:hAnsi="Verdana"/>
          <w:sz w:val="20"/>
          <w:szCs w:val="20"/>
        </w:rPr>
        <w:t>'</w:t>
      </w:r>
      <w:r w:rsidRPr="00455C5A">
        <w:rPr>
          <w:rFonts w:ascii="Verdana" w:hAnsi="Verdana"/>
          <w:sz w:val="20"/>
          <w:szCs w:val="20"/>
        </w:rPr>
        <w:t>Archeologie</w:t>
      </w:r>
      <w:proofErr w:type="spellEnd"/>
      <w:r w:rsidR="00B76E04">
        <w:rPr>
          <w:rFonts w:ascii="Verdana" w:hAnsi="Verdana"/>
          <w:sz w:val="20"/>
          <w:szCs w:val="20"/>
        </w:rPr>
        <w:t xml:space="preserve"> </w:t>
      </w:r>
      <w:proofErr w:type="gramStart"/>
      <w:r w:rsidRPr="00455C5A">
        <w:rPr>
          <w:rFonts w:ascii="Verdana" w:hAnsi="Verdana"/>
          <w:sz w:val="20"/>
          <w:szCs w:val="20"/>
        </w:rPr>
        <w:t>et</w:t>
      </w:r>
      <w:proofErr w:type="gramEnd"/>
      <w:r w:rsidR="00B76E04">
        <w:rPr>
          <w:rFonts w:ascii="Verdana" w:hAnsi="Verdana"/>
          <w:sz w:val="20"/>
          <w:szCs w:val="20"/>
        </w:rPr>
        <w:t xml:space="preserve"> </w:t>
      </w:r>
      <w:r w:rsidRPr="00455C5A">
        <w:rPr>
          <w:rFonts w:ascii="Verdana" w:hAnsi="Verdana"/>
          <w:sz w:val="20"/>
          <w:szCs w:val="20"/>
        </w:rPr>
        <w:t>d</w:t>
      </w:r>
      <w:r>
        <w:rPr>
          <w:rFonts w:ascii="Verdana" w:hAnsi="Verdana"/>
          <w:sz w:val="20"/>
          <w:szCs w:val="20"/>
        </w:rPr>
        <w:t xml:space="preserve">' Architecture </w:t>
      </w:r>
      <w:proofErr w:type="spellStart"/>
      <w:r w:rsidRPr="00455C5A">
        <w:rPr>
          <w:rFonts w:ascii="Verdana" w:hAnsi="Verdana"/>
          <w:sz w:val="20"/>
          <w:szCs w:val="20"/>
        </w:rPr>
        <w:t>Libanaises</w:t>
      </w:r>
      <w:proofErr w:type="spellEnd"/>
      <w:r>
        <w:rPr>
          <w:rFonts w:ascii="Verdana" w:hAnsi="Verdana"/>
          <w:sz w:val="20"/>
          <w:szCs w:val="20"/>
        </w:rPr>
        <w:t xml:space="preserve"> Hors </w:t>
      </w:r>
      <w:proofErr w:type="spellStart"/>
      <w:r>
        <w:rPr>
          <w:rFonts w:ascii="Verdana" w:hAnsi="Verdana"/>
          <w:sz w:val="20"/>
          <w:szCs w:val="20"/>
        </w:rPr>
        <w:t>Serie</w:t>
      </w:r>
      <w:proofErr w:type="spellEnd"/>
      <w:r>
        <w:rPr>
          <w:rFonts w:ascii="Verdana" w:hAnsi="Verdana"/>
          <w:sz w:val="20"/>
          <w:szCs w:val="20"/>
        </w:rPr>
        <w:t xml:space="preserve"> V.</w:t>
      </w:r>
    </w:p>
    <w:p w:rsidR="002045DD" w:rsidRDefault="00AA57CF">
      <w:pPr>
        <w:ind w:left="360" w:hanging="360"/>
        <w:rPr>
          <w:rFonts w:ascii="Verdana" w:hAnsi="Verdana"/>
          <w:sz w:val="20"/>
          <w:szCs w:val="20"/>
        </w:rPr>
      </w:pPr>
      <w:proofErr w:type="spellStart"/>
      <w:r w:rsidRPr="00084DF5">
        <w:rPr>
          <w:rFonts w:ascii="Verdana" w:hAnsi="Verdana"/>
          <w:sz w:val="20"/>
          <w:szCs w:val="20"/>
        </w:rPr>
        <w:t>Kreppner</w:t>
      </w:r>
      <w:proofErr w:type="spellEnd"/>
      <w:r w:rsidRPr="00084DF5">
        <w:rPr>
          <w:rFonts w:ascii="Verdana" w:hAnsi="Verdana"/>
          <w:sz w:val="20"/>
          <w:szCs w:val="20"/>
        </w:rPr>
        <w:t xml:space="preserve">, Florian </w:t>
      </w:r>
      <w:proofErr w:type="spellStart"/>
      <w:r w:rsidRPr="00084DF5">
        <w:rPr>
          <w:rFonts w:ascii="Verdana" w:hAnsi="Verdana"/>
          <w:sz w:val="20"/>
          <w:szCs w:val="20"/>
        </w:rPr>
        <w:t>Janoscha</w:t>
      </w:r>
      <w:proofErr w:type="spellEnd"/>
      <w:r w:rsidRPr="00084DF5">
        <w:rPr>
          <w:rFonts w:ascii="Verdana" w:hAnsi="Verdana"/>
          <w:sz w:val="20"/>
          <w:szCs w:val="20"/>
        </w:rPr>
        <w:t>, 2002, "Public Space in Nature: The Case of Neo-Assyrian Rock Reliefs</w:t>
      </w:r>
      <w:r>
        <w:rPr>
          <w:rFonts w:ascii="Verdana" w:hAnsi="Verdana"/>
          <w:sz w:val="20"/>
          <w:szCs w:val="20"/>
        </w:rPr>
        <w:t xml:space="preserve">." </w:t>
      </w:r>
      <w:proofErr w:type="spellStart"/>
      <w:r w:rsidRPr="00084DF5">
        <w:rPr>
          <w:rFonts w:ascii="Verdana" w:hAnsi="Verdana"/>
          <w:i/>
          <w:iCs/>
          <w:sz w:val="20"/>
          <w:szCs w:val="20"/>
        </w:rPr>
        <w:t>Altorientalisch</w:t>
      </w:r>
      <w:proofErr w:type="spellEnd"/>
      <w:r w:rsidR="00B76E04">
        <w:rPr>
          <w:rFonts w:ascii="Verdana" w:hAnsi="Verdana"/>
          <w:i/>
          <w:iCs/>
          <w:sz w:val="20"/>
          <w:szCs w:val="20"/>
        </w:rPr>
        <w:t xml:space="preserve"> </w:t>
      </w:r>
      <w:r w:rsidRPr="00084DF5">
        <w:rPr>
          <w:rFonts w:ascii="Verdana" w:hAnsi="Verdana"/>
          <w:i/>
          <w:iCs/>
          <w:sz w:val="20"/>
          <w:szCs w:val="20"/>
        </w:rPr>
        <w:t>Feorschungen</w:t>
      </w:r>
      <w:r w:rsidRPr="00084DF5">
        <w:rPr>
          <w:rFonts w:ascii="Verdana" w:hAnsi="Verdana"/>
          <w:sz w:val="20"/>
          <w:szCs w:val="20"/>
        </w:rPr>
        <w:t>2</w:t>
      </w:r>
      <w:r>
        <w:rPr>
          <w:rFonts w:ascii="Verdana" w:hAnsi="Verdana"/>
          <w:sz w:val="20"/>
          <w:szCs w:val="20"/>
        </w:rPr>
        <w:t>9</w:t>
      </w:r>
      <w:r w:rsidRPr="00084DF5">
        <w:rPr>
          <w:rFonts w:ascii="Verdana" w:hAnsi="Verdana"/>
          <w:sz w:val="20"/>
          <w:szCs w:val="20"/>
        </w:rPr>
        <w:t>: 367-83.</w:t>
      </w:r>
    </w:p>
    <w:p w:rsidR="002045DD" w:rsidRDefault="002045DD">
      <w:pPr>
        <w:ind w:left="360" w:hanging="360"/>
        <w:rPr>
          <w:rFonts w:ascii="Verdana" w:hAnsi="Verdana"/>
          <w:sz w:val="20"/>
          <w:szCs w:val="20"/>
        </w:rPr>
      </w:pPr>
    </w:p>
    <w:p w:rsidR="002045DD" w:rsidRDefault="00AA57CF">
      <w:pPr>
        <w:ind w:left="360" w:hanging="360"/>
        <w:rPr>
          <w:rFonts w:ascii="Verdana" w:hAnsi="Verdana"/>
          <w:sz w:val="20"/>
          <w:szCs w:val="20"/>
        </w:rPr>
      </w:pPr>
      <w:r w:rsidRPr="00455C5A">
        <w:rPr>
          <w:rFonts w:ascii="Verdana" w:hAnsi="Verdana"/>
          <w:b/>
          <w:bCs/>
          <w:sz w:val="20"/>
          <w:szCs w:val="20"/>
        </w:rPr>
        <w:t>Week 10 November 10.</w:t>
      </w:r>
      <w:r>
        <w:rPr>
          <w:rFonts w:ascii="Verdana" w:hAnsi="Verdana"/>
          <w:b/>
          <w:bCs/>
          <w:sz w:val="20"/>
          <w:szCs w:val="20"/>
        </w:rPr>
        <w:t xml:space="preserve"> </w:t>
      </w:r>
      <w:r>
        <w:rPr>
          <w:rFonts w:ascii="Verdana" w:hAnsi="Verdana"/>
          <w:sz w:val="20"/>
          <w:szCs w:val="20"/>
        </w:rPr>
        <w:t xml:space="preserve">Sargon and </w:t>
      </w:r>
      <w:proofErr w:type="spellStart"/>
      <w:r>
        <w:rPr>
          <w:rFonts w:ascii="Verdana" w:hAnsi="Verdana"/>
          <w:sz w:val="20"/>
          <w:szCs w:val="20"/>
        </w:rPr>
        <w:t>Dur-Sharrukin</w:t>
      </w:r>
      <w:proofErr w:type="spellEnd"/>
      <w:r>
        <w:rPr>
          <w:rFonts w:ascii="Verdana" w:hAnsi="Verdana"/>
          <w:sz w:val="20"/>
          <w:szCs w:val="20"/>
        </w:rPr>
        <w:t xml:space="preserve">: city building as a metaphor for Empire. </w:t>
      </w:r>
    </w:p>
    <w:p w:rsidR="002045DD" w:rsidRDefault="002045DD">
      <w:pPr>
        <w:ind w:left="360" w:hanging="360"/>
        <w:rPr>
          <w:rFonts w:ascii="Verdana" w:hAnsi="Verdana"/>
          <w:sz w:val="20"/>
          <w:szCs w:val="20"/>
        </w:rPr>
      </w:pPr>
    </w:p>
    <w:p w:rsidR="00EF1B66" w:rsidRDefault="00EF1B66" w:rsidP="00EF1B66">
      <w:pPr>
        <w:ind w:left="360" w:hanging="360"/>
        <w:rPr>
          <w:rFonts w:ascii="Verdana" w:hAnsi="Verdana"/>
          <w:sz w:val="20"/>
          <w:szCs w:val="20"/>
        </w:rPr>
      </w:pPr>
      <w:proofErr w:type="spellStart"/>
      <w:proofErr w:type="gramStart"/>
      <w:r>
        <w:rPr>
          <w:rFonts w:ascii="Verdana" w:hAnsi="Verdana"/>
          <w:sz w:val="20"/>
        </w:rPr>
        <w:t>Joffe</w:t>
      </w:r>
      <w:proofErr w:type="spellEnd"/>
      <w:r>
        <w:rPr>
          <w:rFonts w:ascii="Verdana" w:hAnsi="Verdana"/>
          <w:sz w:val="20"/>
        </w:rPr>
        <w:t>, Alexander H.; 1998</w:t>
      </w:r>
      <w:r w:rsidRPr="00E81381">
        <w:rPr>
          <w:rFonts w:ascii="Verdana" w:hAnsi="Verdana"/>
          <w:sz w:val="20"/>
        </w:rPr>
        <w:t>.</w:t>
      </w:r>
      <w:proofErr w:type="gramEnd"/>
      <w:r w:rsidRPr="00E81381">
        <w:rPr>
          <w:rFonts w:ascii="Verdana" w:hAnsi="Verdana"/>
          <w:sz w:val="20"/>
        </w:rPr>
        <w:t xml:space="preserve"> “</w:t>
      </w:r>
      <w:proofErr w:type="spellStart"/>
      <w:r w:rsidRPr="00E81381">
        <w:rPr>
          <w:rFonts w:ascii="Verdana" w:hAnsi="Verdana"/>
          <w:sz w:val="20"/>
        </w:rPr>
        <w:t>Disembedded</w:t>
      </w:r>
      <w:proofErr w:type="spellEnd"/>
      <w:r w:rsidRPr="00E81381">
        <w:rPr>
          <w:rFonts w:ascii="Verdana" w:hAnsi="Verdana"/>
          <w:sz w:val="20"/>
        </w:rPr>
        <w:t xml:space="preserve"> capitals in Western Asian perspective,” Comparative Studies in Society and History 40: 549-580.</w:t>
      </w:r>
    </w:p>
    <w:p w:rsidR="00EF1B66" w:rsidRDefault="00EF1B66" w:rsidP="00EF1B66">
      <w:pPr>
        <w:ind w:left="360" w:hanging="360"/>
        <w:rPr>
          <w:rFonts w:ascii="Verdana" w:hAnsi="Verdana"/>
          <w:sz w:val="20"/>
          <w:szCs w:val="20"/>
        </w:rPr>
      </w:pPr>
      <w:proofErr w:type="gramStart"/>
      <w:r w:rsidRPr="00821F00">
        <w:rPr>
          <w:rFonts w:ascii="Verdana" w:hAnsi="Verdana"/>
          <w:sz w:val="20"/>
          <w:szCs w:val="20"/>
        </w:rPr>
        <w:t xml:space="preserve">Van de </w:t>
      </w:r>
      <w:proofErr w:type="spellStart"/>
      <w:r w:rsidRPr="00821F00">
        <w:rPr>
          <w:rFonts w:ascii="Verdana" w:hAnsi="Verdana"/>
          <w:sz w:val="20"/>
          <w:szCs w:val="20"/>
        </w:rPr>
        <w:t>Mieroop</w:t>
      </w:r>
      <w:proofErr w:type="spellEnd"/>
      <w:r w:rsidRPr="00821F00">
        <w:rPr>
          <w:rFonts w:ascii="Verdana" w:hAnsi="Verdana"/>
          <w:sz w:val="20"/>
          <w:szCs w:val="20"/>
        </w:rPr>
        <w:t>, Marc; 1999a.</w:t>
      </w:r>
      <w:proofErr w:type="gramEnd"/>
      <w:r w:rsidRPr="00821F00">
        <w:rPr>
          <w:rFonts w:ascii="Verdana" w:hAnsi="Verdana"/>
          <w:sz w:val="20"/>
          <w:szCs w:val="20"/>
        </w:rPr>
        <w:t xml:space="preserve"> “Literature and political discourse in Ancient Mesopotamia: Sargon II of Assyria and Sargon of Agade,” in </w:t>
      </w:r>
      <w:proofErr w:type="spellStart"/>
      <w:r w:rsidRPr="00821F00">
        <w:rPr>
          <w:rFonts w:ascii="Verdana" w:hAnsi="Verdana"/>
          <w:i/>
          <w:iCs/>
          <w:sz w:val="20"/>
          <w:szCs w:val="20"/>
        </w:rPr>
        <w:t>Munuscula</w:t>
      </w:r>
      <w:proofErr w:type="spellEnd"/>
      <w:r>
        <w:rPr>
          <w:rFonts w:ascii="Verdana" w:hAnsi="Verdana"/>
          <w:i/>
          <w:iCs/>
          <w:sz w:val="20"/>
          <w:szCs w:val="20"/>
        </w:rPr>
        <w:t xml:space="preserve"> </w:t>
      </w:r>
      <w:proofErr w:type="spellStart"/>
      <w:r w:rsidRPr="00821F00">
        <w:rPr>
          <w:rFonts w:ascii="Verdana" w:hAnsi="Verdana"/>
          <w:i/>
          <w:iCs/>
          <w:sz w:val="20"/>
          <w:szCs w:val="20"/>
        </w:rPr>
        <w:t>Mesopotamica</w:t>
      </w:r>
      <w:proofErr w:type="spellEnd"/>
      <w:r w:rsidRPr="00821F00">
        <w:rPr>
          <w:rFonts w:ascii="Verdana" w:hAnsi="Verdana"/>
          <w:i/>
          <w:iCs/>
          <w:sz w:val="20"/>
          <w:szCs w:val="20"/>
        </w:rPr>
        <w:t xml:space="preserve">: Festschrift </w:t>
      </w:r>
      <w:proofErr w:type="spellStart"/>
      <w:r w:rsidRPr="00821F00">
        <w:rPr>
          <w:rFonts w:ascii="Verdana" w:hAnsi="Verdana"/>
          <w:i/>
          <w:iCs/>
          <w:sz w:val="20"/>
          <w:szCs w:val="20"/>
        </w:rPr>
        <w:t>für</w:t>
      </w:r>
      <w:proofErr w:type="spellEnd"/>
      <w:r w:rsidRPr="00821F00">
        <w:rPr>
          <w:rFonts w:ascii="Verdana" w:hAnsi="Verdana"/>
          <w:i/>
          <w:iCs/>
          <w:sz w:val="20"/>
          <w:szCs w:val="20"/>
        </w:rPr>
        <w:t xml:space="preserve"> Johannes </w:t>
      </w:r>
      <w:proofErr w:type="spellStart"/>
      <w:r w:rsidRPr="00821F00">
        <w:rPr>
          <w:rFonts w:ascii="Verdana" w:hAnsi="Verdana"/>
          <w:i/>
          <w:iCs/>
          <w:sz w:val="20"/>
          <w:szCs w:val="20"/>
        </w:rPr>
        <w:t>Renger</w:t>
      </w:r>
      <w:proofErr w:type="spellEnd"/>
      <w:r w:rsidRPr="00821F00">
        <w:rPr>
          <w:rFonts w:ascii="Verdana" w:hAnsi="Verdana"/>
          <w:i/>
          <w:iCs/>
          <w:sz w:val="20"/>
          <w:szCs w:val="20"/>
        </w:rPr>
        <w:t xml:space="preserve">, </w:t>
      </w:r>
      <w:r w:rsidRPr="00821F00">
        <w:rPr>
          <w:rFonts w:ascii="Verdana" w:hAnsi="Verdana"/>
          <w:sz w:val="20"/>
          <w:szCs w:val="20"/>
        </w:rPr>
        <w:t xml:space="preserve">B. </w:t>
      </w:r>
      <w:proofErr w:type="spellStart"/>
      <w:r w:rsidRPr="00821F00">
        <w:rPr>
          <w:rFonts w:ascii="Verdana" w:hAnsi="Verdana"/>
          <w:sz w:val="20"/>
          <w:szCs w:val="20"/>
        </w:rPr>
        <w:t>Böck</w:t>
      </w:r>
      <w:proofErr w:type="spellEnd"/>
      <w:r w:rsidRPr="00821F00">
        <w:rPr>
          <w:rFonts w:ascii="Verdana" w:hAnsi="Verdana"/>
          <w:sz w:val="20"/>
          <w:szCs w:val="20"/>
        </w:rPr>
        <w:t xml:space="preserve">, E. </w:t>
      </w:r>
      <w:proofErr w:type="spellStart"/>
      <w:r w:rsidRPr="00821F00">
        <w:rPr>
          <w:rFonts w:ascii="Verdana" w:hAnsi="Verdana"/>
          <w:sz w:val="20"/>
          <w:szCs w:val="20"/>
        </w:rPr>
        <w:t>Cancik-Kirschbaum</w:t>
      </w:r>
      <w:proofErr w:type="spellEnd"/>
      <w:r w:rsidRPr="00821F00">
        <w:rPr>
          <w:rFonts w:ascii="Verdana" w:hAnsi="Verdana"/>
          <w:sz w:val="20"/>
          <w:szCs w:val="20"/>
        </w:rPr>
        <w:t xml:space="preserve">, T. Richter (eds.), Ugarit </w:t>
      </w:r>
      <w:proofErr w:type="spellStart"/>
      <w:r w:rsidRPr="00821F00">
        <w:rPr>
          <w:rFonts w:ascii="Verdana" w:hAnsi="Verdana"/>
          <w:sz w:val="20"/>
          <w:szCs w:val="20"/>
        </w:rPr>
        <w:t>Verlag</w:t>
      </w:r>
      <w:proofErr w:type="spellEnd"/>
      <w:r w:rsidRPr="00821F00">
        <w:rPr>
          <w:rFonts w:ascii="Verdana" w:hAnsi="Verdana"/>
          <w:sz w:val="20"/>
          <w:szCs w:val="20"/>
        </w:rPr>
        <w:t xml:space="preserve">, </w:t>
      </w:r>
      <w:proofErr w:type="spellStart"/>
      <w:proofErr w:type="gramStart"/>
      <w:r w:rsidRPr="00821F00">
        <w:rPr>
          <w:rFonts w:ascii="Verdana" w:hAnsi="Verdana"/>
          <w:sz w:val="20"/>
          <w:szCs w:val="20"/>
        </w:rPr>
        <w:t>Münster</w:t>
      </w:r>
      <w:proofErr w:type="spellEnd"/>
      <w:proofErr w:type="gramEnd"/>
      <w:r w:rsidRPr="00821F00">
        <w:rPr>
          <w:rFonts w:ascii="Verdana" w:hAnsi="Verdana"/>
          <w:sz w:val="20"/>
          <w:szCs w:val="20"/>
        </w:rPr>
        <w:t>: 327-339.</w:t>
      </w:r>
    </w:p>
    <w:p w:rsidR="002045DD" w:rsidRDefault="00AA57CF">
      <w:pPr>
        <w:ind w:left="360" w:hanging="360"/>
        <w:rPr>
          <w:rFonts w:ascii="Verdana" w:hAnsi="Verdana"/>
          <w:sz w:val="20"/>
        </w:rPr>
      </w:pPr>
      <w:proofErr w:type="spellStart"/>
      <w:r w:rsidRPr="00821F00">
        <w:rPr>
          <w:rFonts w:ascii="Verdana" w:hAnsi="Verdana"/>
          <w:sz w:val="20"/>
        </w:rPr>
        <w:t>Albenda</w:t>
      </w:r>
      <w:proofErr w:type="spellEnd"/>
      <w:r w:rsidRPr="00821F00">
        <w:rPr>
          <w:rFonts w:ascii="Verdana" w:hAnsi="Verdana"/>
          <w:sz w:val="20"/>
        </w:rPr>
        <w:t>, Pauline; 1986.</w:t>
      </w:r>
      <w:r w:rsidRPr="00821F00">
        <w:rPr>
          <w:rFonts w:ascii="Verdana" w:hAnsi="Verdana"/>
          <w:i/>
          <w:iCs/>
          <w:sz w:val="20"/>
        </w:rPr>
        <w:t xml:space="preserve">The palace of Sargon, king of Assyria: monumental wall reliefs at </w:t>
      </w:r>
      <w:proofErr w:type="spellStart"/>
      <w:r w:rsidRPr="00821F00">
        <w:rPr>
          <w:rFonts w:ascii="Verdana" w:hAnsi="Verdana"/>
          <w:i/>
          <w:iCs/>
          <w:sz w:val="20"/>
        </w:rPr>
        <w:t>Dur-Sharrukin</w:t>
      </w:r>
      <w:proofErr w:type="spellEnd"/>
      <w:r w:rsidRPr="00821F00">
        <w:rPr>
          <w:rFonts w:ascii="Verdana" w:hAnsi="Verdana"/>
          <w:i/>
          <w:iCs/>
          <w:sz w:val="20"/>
        </w:rPr>
        <w:t>, from original drawings made at the time of their discovery</w:t>
      </w:r>
      <w:r w:rsidR="00B76E04">
        <w:rPr>
          <w:rFonts w:ascii="Verdana" w:hAnsi="Verdana"/>
          <w:i/>
          <w:iCs/>
          <w:sz w:val="20"/>
        </w:rPr>
        <w:t xml:space="preserve"> </w:t>
      </w:r>
      <w:r w:rsidRPr="00821F00">
        <w:rPr>
          <w:rFonts w:ascii="Verdana" w:hAnsi="Verdana"/>
          <w:i/>
          <w:iCs/>
          <w:sz w:val="20"/>
        </w:rPr>
        <w:t xml:space="preserve">in 1843-1844 by </w:t>
      </w:r>
      <w:proofErr w:type="spellStart"/>
      <w:r w:rsidRPr="00821F00">
        <w:rPr>
          <w:rFonts w:ascii="Verdana" w:hAnsi="Verdana"/>
          <w:i/>
          <w:iCs/>
          <w:sz w:val="20"/>
        </w:rPr>
        <w:t>Botta</w:t>
      </w:r>
      <w:proofErr w:type="spellEnd"/>
      <w:r w:rsidRPr="00821F00">
        <w:rPr>
          <w:rFonts w:ascii="Verdana" w:hAnsi="Verdana"/>
          <w:i/>
          <w:iCs/>
          <w:sz w:val="20"/>
        </w:rPr>
        <w:t xml:space="preserve"> and </w:t>
      </w:r>
      <w:proofErr w:type="spellStart"/>
      <w:r w:rsidRPr="00821F00">
        <w:rPr>
          <w:rFonts w:ascii="Verdana" w:hAnsi="Verdana"/>
          <w:i/>
          <w:iCs/>
          <w:sz w:val="20"/>
        </w:rPr>
        <w:t>Flandin</w:t>
      </w:r>
      <w:proofErr w:type="spellEnd"/>
      <w:r w:rsidRPr="00821F00">
        <w:rPr>
          <w:rFonts w:ascii="Verdana" w:hAnsi="Verdana"/>
          <w:i/>
          <w:iCs/>
          <w:sz w:val="20"/>
        </w:rPr>
        <w:t>.</w:t>
      </w:r>
      <w:r w:rsidRPr="00821F00">
        <w:rPr>
          <w:rFonts w:ascii="Verdana" w:hAnsi="Verdana"/>
          <w:sz w:val="20"/>
        </w:rPr>
        <w:t xml:space="preserve"> Paris: Editions </w:t>
      </w:r>
      <w:proofErr w:type="spellStart"/>
      <w:r w:rsidRPr="00821F00">
        <w:rPr>
          <w:rFonts w:ascii="Verdana" w:hAnsi="Verdana"/>
          <w:sz w:val="20"/>
        </w:rPr>
        <w:t>Recherche</w:t>
      </w:r>
      <w:proofErr w:type="spellEnd"/>
      <w:r w:rsidR="00B76E04">
        <w:rPr>
          <w:rFonts w:ascii="Verdana" w:hAnsi="Verdana"/>
          <w:sz w:val="20"/>
        </w:rPr>
        <w:t xml:space="preserve"> </w:t>
      </w:r>
      <w:proofErr w:type="spellStart"/>
      <w:r w:rsidRPr="00821F00">
        <w:rPr>
          <w:rFonts w:ascii="Verdana" w:hAnsi="Verdana"/>
          <w:sz w:val="20"/>
        </w:rPr>
        <w:t>sur</w:t>
      </w:r>
      <w:proofErr w:type="spellEnd"/>
      <w:r w:rsidRPr="00821F00">
        <w:rPr>
          <w:rFonts w:ascii="Verdana" w:hAnsi="Verdana"/>
          <w:sz w:val="20"/>
        </w:rPr>
        <w:t xml:space="preserve"> les </w:t>
      </w:r>
      <w:proofErr w:type="spellStart"/>
      <w:r w:rsidRPr="00821F00">
        <w:rPr>
          <w:rFonts w:ascii="Verdana" w:hAnsi="Verdana"/>
          <w:sz w:val="20"/>
        </w:rPr>
        <w:t>Civilisations</w:t>
      </w:r>
      <w:proofErr w:type="spellEnd"/>
      <w:r w:rsidRPr="00821F00">
        <w:rPr>
          <w:rFonts w:ascii="Verdana" w:hAnsi="Verdana"/>
          <w:sz w:val="20"/>
        </w:rPr>
        <w:t>.</w:t>
      </w:r>
    </w:p>
    <w:p w:rsidR="002045DD" w:rsidRDefault="00AA57CF">
      <w:pPr>
        <w:ind w:left="360" w:hanging="360"/>
        <w:rPr>
          <w:rFonts w:ascii="Verdana" w:hAnsi="Verdana"/>
          <w:sz w:val="20"/>
          <w:szCs w:val="20"/>
        </w:rPr>
      </w:pPr>
      <w:proofErr w:type="spellStart"/>
      <w:proofErr w:type="gramStart"/>
      <w:r w:rsidRPr="000533FB">
        <w:rPr>
          <w:rFonts w:ascii="Verdana" w:hAnsi="Verdana"/>
          <w:sz w:val="20"/>
          <w:szCs w:val="20"/>
        </w:rPr>
        <w:t>Caubet</w:t>
      </w:r>
      <w:proofErr w:type="spellEnd"/>
      <w:r w:rsidRPr="000533FB">
        <w:rPr>
          <w:rFonts w:ascii="Verdana" w:hAnsi="Verdana"/>
          <w:sz w:val="20"/>
          <w:szCs w:val="20"/>
        </w:rPr>
        <w:t>, Annie (ed.); 1995.</w:t>
      </w:r>
      <w:proofErr w:type="gramEnd"/>
      <w:r w:rsidR="00B76E04">
        <w:rPr>
          <w:rFonts w:ascii="Verdana" w:hAnsi="Verdana"/>
          <w:sz w:val="20"/>
          <w:szCs w:val="20"/>
        </w:rPr>
        <w:t xml:space="preserve"> </w:t>
      </w:r>
      <w:proofErr w:type="spellStart"/>
      <w:r w:rsidRPr="000533FB">
        <w:rPr>
          <w:rFonts w:ascii="Verdana" w:hAnsi="Verdana"/>
          <w:i/>
          <w:iCs/>
          <w:sz w:val="20"/>
          <w:szCs w:val="20"/>
        </w:rPr>
        <w:t>Khorsabad</w:t>
      </w:r>
      <w:proofErr w:type="spellEnd"/>
      <w:r w:rsidRPr="000533FB">
        <w:rPr>
          <w:rFonts w:ascii="Verdana" w:hAnsi="Verdana"/>
          <w:i/>
          <w:iCs/>
          <w:sz w:val="20"/>
          <w:szCs w:val="20"/>
        </w:rPr>
        <w:t xml:space="preserve">, le </w:t>
      </w:r>
      <w:proofErr w:type="spellStart"/>
      <w:r w:rsidRPr="000533FB">
        <w:rPr>
          <w:rFonts w:ascii="Verdana" w:hAnsi="Verdana"/>
          <w:i/>
          <w:iCs/>
          <w:sz w:val="20"/>
          <w:szCs w:val="20"/>
        </w:rPr>
        <w:t>palais</w:t>
      </w:r>
      <w:proofErr w:type="spellEnd"/>
      <w:r w:rsidRPr="000533FB">
        <w:rPr>
          <w:rFonts w:ascii="Verdana" w:hAnsi="Verdana"/>
          <w:i/>
          <w:iCs/>
          <w:sz w:val="20"/>
          <w:szCs w:val="20"/>
        </w:rPr>
        <w:t xml:space="preserve"> de Sargon II, </w:t>
      </w:r>
      <w:proofErr w:type="spellStart"/>
      <w:r w:rsidRPr="000533FB">
        <w:rPr>
          <w:rFonts w:ascii="Verdana" w:hAnsi="Verdana"/>
          <w:i/>
          <w:iCs/>
          <w:sz w:val="20"/>
          <w:szCs w:val="20"/>
        </w:rPr>
        <w:t>roid’Assyrie.Actes</w:t>
      </w:r>
      <w:proofErr w:type="spellEnd"/>
      <w:r w:rsidRPr="000533FB">
        <w:rPr>
          <w:rFonts w:ascii="Verdana" w:hAnsi="Verdana"/>
          <w:i/>
          <w:iCs/>
          <w:sz w:val="20"/>
          <w:szCs w:val="20"/>
        </w:rPr>
        <w:t xml:space="preserve"> du </w:t>
      </w:r>
      <w:proofErr w:type="spellStart"/>
      <w:r w:rsidRPr="000533FB">
        <w:rPr>
          <w:rFonts w:ascii="Verdana" w:hAnsi="Verdana"/>
          <w:i/>
          <w:iCs/>
          <w:sz w:val="20"/>
          <w:szCs w:val="20"/>
        </w:rPr>
        <w:t>colloque</w:t>
      </w:r>
      <w:proofErr w:type="spellEnd"/>
      <w:r w:rsidR="00B76E04">
        <w:rPr>
          <w:rFonts w:ascii="Verdana" w:hAnsi="Verdana"/>
          <w:i/>
          <w:iCs/>
          <w:sz w:val="20"/>
          <w:szCs w:val="20"/>
        </w:rPr>
        <w:t xml:space="preserve"> </w:t>
      </w:r>
      <w:proofErr w:type="spellStart"/>
      <w:r w:rsidRPr="000533FB">
        <w:rPr>
          <w:rFonts w:ascii="Verdana" w:hAnsi="Verdana"/>
          <w:i/>
          <w:iCs/>
          <w:sz w:val="20"/>
          <w:szCs w:val="20"/>
        </w:rPr>
        <w:t>organisé</w:t>
      </w:r>
      <w:proofErr w:type="spellEnd"/>
      <w:r w:rsidRPr="000533FB">
        <w:rPr>
          <w:rFonts w:ascii="Verdana" w:hAnsi="Verdana"/>
          <w:i/>
          <w:iCs/>
          <w:sz w:val="20"/>
          <w:szCs w:val="20"/>
        </w:rPr>
        <w:t xml:space="preserve"> au </w:t>
      </w:r>
      <w:proofErr w:type="spellStart"/>
      <w:r w:rsidRPr="000533FB">
        <w:rPr>
          <w:rFonts w:ascii="Verdana" w:hAnsi="Verdana"/>
          <w:i/>
          <w:iCs/>
          <w:sz w:val="20"/>
          <w:szCs w:val="20"/>
        </w:rPr>
        <w:t>musée</w:t>
      </w:r>
      <w:proofErr w:type="spellEnd"/>
      <w:r w:rsidRPr="000533FB">
        <w:rPr>
          <w:rFonts w:ascii="Verdana" w:hAnsi="Verdana"/>
          <w:i/>
          <w:iCs/>
          <w:sz w:val="20"/>
          <w:szCs w:val="20"/>
        </w:rPr>
        <w:t xml:space="preserve"> de Louvre par le Service </w:t>
      </w:r>
      <w:proofErr w:type="spellStart"/>
      <w:r w:rsidRPr="000533FB">
        <w:rPr>
          <w:rFonts w:ascii="Verdana" w:hAnsi="Verdana"/>
          <w:i/>
          <w:iCs/>
          <w:sz w:val="20"/>
          <w:szCs w:val="20"/>
        </w:rPr>
        <w:t>culturel</w:t>
      </w:r>
      <w:proofErr w:type="spellEnd"/>
      <w:r w:rsidRPr="000533FB">
        <w:rPr>
          <w:rFonts w:ascii="Verdana" w:hAnsi="Verdana"/>
          <w:i/>
          <w:iCs/>
          <w:sz w:val="20"/>
          <w:szCs w:val="20"/>
        </w:rPr>
        <w:t xml:space="preserve"> les 21 </w:t>
      </w:r>
      <w:proofErr w:type="gramStart"/>
      <w:r w:rsidRPr="000533FB">
        <w:rPr>
          <w:rFonts w:ascii="Verdana" w:hAnsi="Verdana"/>
          <w:i/>
          <w:iCs/>
          <w:sz w:val="20"/>
          <w:szCs w:val="20"/>
        </w:rPr>
        <w:t>et</w:t>
      </w:r>
      <w:proofErr w:type="gramEnd"/>
      <w:r w:rsidRPr="000533FB">
        <w:rPr>
          <w:rFonts w:ascii="Verdana" w:hAnsi="Verdana"/>
          <w:i/>
          <w:iCs/>
          <w:sz w:val="20"/>
          <w:szCs w:val="20"/>
        </w:rPr>
        <w:t xml:space="preserve"> 22 </w:t>
      </w:r>
      <w:proofErr w:type="spellStart"/>
      <w:r w:rsidRPr="000533FB">
        <w:rPr>
          <w:rFonts w:ascii="Verdana" w:hAnsi="Verdana"/>
          <w:i/>
          <w:iCs/>
          <w:sz w:val="20"/>
          <w:szCs w:val="20"/>
        </w:rPr>
        <w:t>janvier</w:t>
      </w:r>
      <w:proofErr w:type="spellEnd"/>
      <w:r w:rsidRPr="000533FB">
        <w:rPr>
          <w:rFonts w:ascii="Verdana" w:hAnsi="Verdana"/>
          <w:i/>
          <w:iCs/>
          <w:sz w:val="20"/>
          <w:szCs w:val="20"/>
        </w:rPr>
        <w:t xml:space="preserve"> 1994. </w:t>
      </w:r>
      <w:r w:rsidRPr="000533FB">
        <w:rPr>
          <w:rFonts w:ascii="Verdana" w:hAnsi="Verdana"/>
          <w:sz w:val="20"/>
          <w:szCs w:val="20"/>
        </w:rPr>
        <w:t xml:space="preserve">Paris: La documentation </w:t>
      </w:r>
      <w:proofErr w:type="spellStart"/>
      <w:r w:rsidRPr="000533FB">
        <w:rPr>
          <w:rFonts w:ascii="Verdana" w:hAnsi="Verdana"/>
          <w:sz w:val="20"/>
          <w:szCs w:val="20"/>
        </w:rPr>
        <w:t>Français</w:t>
      </w:r>
      <w:proofErr w:type="spellEnd"/>
      <w:r w:rsidRPr="000533FB">
        <w:rPr>
          <w:rFonts w:ascii="Verdana" w:hAnsi="Verdana"/>
          <w:sz w:val="20"/>
          <w:szCs w:val="20"/>
        </w:rPr>
        <w:t>.</w:t>
      </w:r>
    </w:p>
    <w:p w:rsidR="002045DD" w:rsidRDefault="002045DD">
      <w:pPr>
        <w:ind w:left="360" w:hanging="360"/>
        <w:rPr>
          <w:rFonts w:ascii="Verdana" w:hAnsi="Verdana"/>
          <w:sz w:val="20"/>
          <w:szCs w:val="20"/>
        </w:rPr>
      </w:pPr>
    </w:p>
    <w:p w:rsidR="002045DD" w:rsidRDefault="00AA57CF">
      <w:pPr>
        <w:ind w:left="360" w:hanging="360"/>
        <w:rPr>
          <w:rFonts w:ascii="Verdana" w:hAnsi="Verdana"/>
          <w:sz w:val="20"/>
          <w:szCs w:val="20"/>
        </w:rPr>
      </w:pPr>
      <w:proofErr w:type="gramStart"/>
      <w:r w:rsidRPr="00E92F90">
        <w:rPr>
          <w:rFonts w:ascii="Verdana" w:hAnsi="Verdana"/>
          <w:b/>
          <w:bCs/>
          <w:sz w:val="20"/>
          <w:szCs w:val="20"/>
        </w:rPr>
        <w:t>Week 11 November 17.</w:t>
      </w:r>
      <w:proofErr w:type="gramEnd"/>
      <w:r>
        <w:rPr>
          <w:rFonts w:ascii="Verdana" w:hAnsi="Verdana"/>
          <w:b/>
          <w:bCs/>
          <w:sz w:val="20"/>
          <w:szCs w:val="20"/>
        </w:rPr>
        <w:t xml:space="preserve"> </w:t>
      </w:r>
      <w:r>
        <w:rPr>
          <w:rFonts w:ascii="Verdana" w:hAnsi="Verdana"/>
          <w:sz w:val="20"/>
          <w:szCs w:val="20"/>
        </w:rPr>
        <w:t xml:space="preserve">Nineveh and the social production of urban </w:t>
      </w:r>
      <w:proofErr w:type="spellStart"/>
      <w:r>
        <w:rPr>
          <w:rFonts w:ascii="Verdana" w:hAnsi="Verdana"/>
          <w:sz w:val="20"/>
          <w:szCs w:val="20"/>
        </w:rPr>
        <w:t>space.Sennacherib’s</w:t>
      </w:r>
      <w:proofErr w:type="spellEnd"/>
      <w:r>
        <w:rPr>
          <w:rFonts w:ascii="Verdana" w:hAnsi="Verdana"/>
          <w:sz w:val="20"/>
          <w:szCs w:val="20"/>
        </w:rPr>
        <w:t xml:space="preserve"> new quarries.</w:t>
      </w:r>
    </w:p>
    <w:p w:rsidR="002045DD" w:rsidRDefault="002045DD">
      <w:pPr>
        <w:ind w:left="360" w:hanging="360"/>
        <w:rPr>
          <w:rFonts w:ascii="Verdana" w:hAnsi="Verdana"/>
          <w:sz w:val="20"/>
          <w:szCs w:val="20"/>
        </w:rPr>
      </w:pPr>
    </w:p>
    <w:p w:rsidR="00EF1B66" w:rsidRDefault="00EF1B66" w:rsidP="00EF1B66">
      <w:pPr>
        <w:ind w:left="720" w:hanging="720"/>
        <w:rPr>
          <w:rFonts w:ascii="Verdana" w:hAnsi="Verdana"/>
          <w:sz w:val="20"/>
        </w:rPr>
      </w:pPr>
      <w:proofErr w:type="gramStart"/>
      <w:r w:rsidRPr="00E81381">
        <w:rPr>
          <w:rFonts w:ascii="Verdana" w:hAnsi="Verdana"/>
          <w:sz w:val="20"/>
        </w:rPr>
        <w:lastRenderedPageBreak/>
        <w:t>Lefebvre, Henri; 1991.</w:t>
      </w:r>
      <w:proofErr w:type="gramEnd"/>
      <w:r>
        <w:rPr>
          <w:rFonts w:ascii="Verdana" w:hAnsi="Verdana"/>
          <w:sz w:val="20"/>
        </w:rPr>
        <w:t xml:space="preserve"> </w:t>
      </w:r>
      <w:r w:rsidRPr="00E81381">
        <w:rPr>
          <w:rFonts w:ascii="Verdana" w:hAnsi="Verdana"/>
          <w:i/>
          <w:sz w:val="20"/>
        </w:rPr>
        <w:t xml:space="preserve">The production of </w:t>
      </w:r>
      <w:proofErr w:type="spellStart"/>
      <w:r w:rsidRPr="00E81381">
        <w:rPr>
          <w:rFonts w:ascii="Verdana" w:hAnsi="Verdana"/>
          <w:i/>
          <w:sz w:val="20"/>
        </w:rPr>
        <w:t>space</w:t>
      </w:r>
      <w:r w:rsidRPr="00E81381">
        <w:rPr>
          <w:rFonts w:ascii="Verdana" w:hAnsi="Verdana"/>
          <w:sz w:val="20"/>
        </w:rPr>
        <w:t>.D.Nicholson</w:t>
      </w:r>
      <w:proofErr w:type="spellEnd"/>
      <w:r w:rsidRPr="00E81381">
        <w:rPr>
          <w:rFonts w:ascii="Verdana" w:hAnsi="Verdana"/>
          <w:sz w:val="20"/>
        </w:rPr>
        <w:t xml:space="preserve">-Smith (trans.), </w:t>
      </w:r>
      <w:proofErr w:type="spellStart"/>
      <w:r w:rsidRPr="00E81381">
        <w:rPr>
          <w:rFonts w:ascii="Verdana" w:hAnsi="Verdana"/>
          <w:sz w:val="20"/>
        </w:rPr>
        <w:t>Balckwell</w:t>
      </w:r>
      <w:proofErr w:type="spellEnd"/>
      <w:r w:rsidRPr="00E81381">
        <w:rPr>
          <w:rFonts w:ascii="Verdana" w:hAnsi="Verdana"/>
          <w:sz w:val="20"/>
        </w:rPr>
        <w:t xml:space="preserve">: Oxford. </w:t>
      </w:r>
      <w:proofErr w:type="gramStart"/>
      <w:r w:rsidRPr="00E81381">
        <w:rPr>
          <w:rFonts w:ascii="Verdana" w:hAnsi="Verdana"/>
          <w:sz w:val="20"/>
        </w:rPr>
        <w:t xml:space="preserve">Originally published as Production de </w:t>
      </w:r>
      <w:proofErr w:type="spellStart"/>
      <w:r w:rsidRPr="00E81381">
        <w:rPr>
          <w:rFonts w:ascii="Verdana" w:hAnsi="Verdana"/>
          <w:sz w:val="20"/>
        </w:rPr>
        <w:t>l’espace</w:t>
      </w:r>
      <w:proofErr w:type="spellEnd"/>
      <w:r w:rsidRPr="00E81381">
        <w:rPr>
          <w:rFonts w:ascii="Verdana" w:hAnsi="Verdana"/>
          <w:sz w:val="20"/>
        </w:rPr>
        <w:t xml:space="preserve">, Editions </w:t>
      </w:r>
      <w:proofErr w:type="spellStart"/>
      <w:r w:rsidRPr="00E81381">
        <w:rPr>
          <w:rFonts w:ascii="Verdana" w:hAnsi="Verdana"/>
          <w:sz w:val="20"/>
        </w:rPr>
        <w:t>Anthropos</w:t>
      </w:r>
      <w:proofErr w:type="spellEnd"/>
      <w:r w:rsidRPr="00E81381">
        <w:rPr>
          <w:rFonts w:ascii="Verdana" w:hAnsi="Verdana"/>
          <w:sz w:val="20"/>
        </w:rPr>
        <w:t xml:space="preserve"> 1974.</w:t>
      </w:r>
      <w:proofErr w:type="gramEnd"/>
      <w:r>
        <w:rPr>
          <w:rFonts w:ascii="Verdana" w:hAnsi="Verdana"/>
          <w:sz w:val="20"/>
        </w:rPr>
        <w:t xml:space="preserve"> </w:t>
      </w:r>
      <w:proofErr w:type="gramStart"/>
      <w:r>
        <w:rPr>
          <w:rFonts w:ascii="Verdana" w:hAnsi="Verdana"/>
          <w:sz w:val="20"/>
        </w:rPr>
        <w:t>Excerpts.</w:t>
      </w:r>
      <w:proofErr w:type="gramEnd"/>
    </w:p>
    <w:p w:rsidR="002045DD" w:rsidRDefault="00AA57CF">
      <w:pPr>
        <w:ind w:left="360" w:hanging="360"/>
        <w:rPr>
          <w:rFonts w:ascii="Verdana" w:hAnsi="Verdana"/>
          <w:sz w:val="20"/>
          <w:szCs w:val="20"/>
        </w:rPr>
      </w:pPr>
      <w:proofErr w:type="spellStart"/>
      <w:proofErr w:type="gramStart"/>
      <w:r w:rsidRPr="00E81381">
        <w:rPr>
          <w:rFonts w:ascii="Verdana" w:hAnsi="Verdana"/>
          <w:sz w:val="20"/>
        </w:rPr>
        <w:t>Lumsden</w:t>
      </w:r>
      <w:proofErr w:type="spellEnd"/>
      <w:r w:rsidRPr="00E81381">
        <w:rPr>
          <w:rFonts w:ascii="Verdana" w:hAnsi="Verdana"/>
          <w:sz w:val="20"/>
        </w:rPr>
        <w:t>, Stephen; 2005.</w:t>
      </w:r>
      <w:proofErr w:type="gramEnd"/>
      <w:r w:rsidRPr="00E81381">
        <w:rPr>
          <w:rFonts w:ascii="Verdana" w:hAnsi="Verdana"/>
          <w:sz w:val="20"/>
        </w:rPr>
        <w:t xml:space="preserve"> "The production of space at Nineveh," in </w:t>
      </w:r>
      <w:r w:rsidRPr="00E81381">
        <w:rPr>
          <w:rFonts w:ascii="Verdana" w:hAnsi="Verdana"/>
          <w:i/>
          <w:iCs/>
          <w:sz w:val="20"/>
        </w:rPr>
        <w:t xml:space="preserve">Nineveh: Papers of the </w:t>
      </w:r>
      <w:proofErr w:type="spellStart"/>
      <w:r w:rsidRPr="00E81381">
        <w:rPr>
          <w:rFonts w:ascii="Verdana" w:hAnsi="Verdana"/>
          <w:i/>
          <w:iCs/>
          <w:sz w:val="20"/>
        </w:rPr>
        <w:t>XLIXe</w:t>
      </w:r>
      <w:proofErr w:type="spellEnd"/>
      <w:r w:rsidR="00B76E04">
        <w:rPr>
          <w:rFonts w:ascii="Verdana" w:hAnsi="Verdana"/>
          <w:i/>
          <w:iCs/>
          <w:sz w:val="20"/>
        </w:rPr>
        <w:t xml:space="preserve"> </w:t>
      </w:r>
      <w:proofErr w:type="spellStart"/>
      <w:r w:rsidRPr="00E81381">
        <w:rPr>
          <w:rFonts w:ascii="Verdana" w:hAnsi="Verdana"/>
          <w:i/>
          <w:iCs/>
          <w:sz w:val="20"/>
        </w:rPr>
        <w:t>Rencontre</w:t>
      </w:r>
      <w:proofErr w:type="spellEnd"/>
      <w:r w:rsidR="00B76E04">
        <w:rPr>
          <w:rFonts w:ascii="Verdana" w:hAnsi="Verdana"/>
          <w:i/>
          <w:iCs/>
          <w:sz w:val="20"/>
        </w:rPr>
        <w:t xml:space="preserve"> </w:t>
      </w:r>
      <w:proofErr w:type="spellStart"/>
      <w:r w:rsidRPr="00E81381">
        <w:rPr>
          <w:rFonts w:ascii="Verdana" w:hAnsi="Verdana"/>
          <w:i/>
          <w:iCs/>
          <w:sz w:val="20"/>
        </w:rPr>
        <w:t>Assyriologique</w:t>
      </w:r>
      <w:proofErr w:type="spellEnd"/>
      <w:r w:rsidR="00B76E04">
        <w:rPr>
          <w:rFonts w:ascii="Verdana" w:hAnsi="Verdana"/>
          <w:i/>
          <w:iCs/>
          <w:sz w:val="20"/>
        </w:rPr>
        <w:t xml:space="preserve"> </w:t>
      </w:r>
      <w:proofErr w:type="spellStart"/>
      <w:r w:rsidRPr="00E81381">
        <w:rPr>
          <w:rFonts w:ascii="Verdana" w:hAnsi="Verdana"/>
          <w:i/>
          <w:iCs/>
          <w:sz w:val="20"/>
        </w:rPr>
        <w:t>Internationale</w:t>
      </w:r>
      <w:proofErr w:type="spellEnd"/>
      <w:r w:rsidRPr="00E81381">
        <w:rPr>
          <w:rFonts w:ascii="Verdana" w:hAnsi="Verdana"/>
          <w:i/>
          <w:iCs/>
          <w:sz w:val="20"/>
        </w:rPr>
        <w:t>, London 7—11 July 2003</w:t>
      </w:r>
      <w:r w:rsidRPr="00E81381">
        <w:rPr>
          <w:rFonts w:ascii="Verdana" w:hAnsi="Verdana"/>
          <w:sz w:val="20"/>
        </w:rPr>
        <w:t xml:space="preserve">. D. </w:t>
      </w:r>
      <w:proofErr w:type="spellStart"/>
      <w:r w:rsidRPr="00E81381">
        <w:rPr>
          <w:rFonts w:ascii="Verdana" w:hAnsi="Verdana"/>
          <w:sz w:val="20"/>
        </w:rPr>
        <w:t>Collon</w:t>
      </w:r>
      <w:proofErr w:type="spellEnd"/>
      <w:r w:rsidRPr="00E81381">
        <w:rPr>
          <w:rFonts w:ascii="Verdana" w:hAnsi="Verdana"/>
          <w:sz w:val="20"/>
        </w:rPr>
        <w:t xml:space="preserve"> and A. George (</w:t>
      </w:r>
      <w:proofErr w:type="spellStart"/>
      <w:r w:rsidRPr="00E81381">
        <w:rPr>
          <w:rFonts w:ascii="Verdana" w:hAnsi="Verdana"/>
          <w:sz w:val="20"/>
        </w:rPr>
        <w:t>eds</w:t>
      </w:r>
      <w:proofErr w:type="spellEnd"/>
      <w:r w:rsidRPr="00E81381">
        <w:rPr>
          <w:rFonts w:ascii="Verdana" w:hAnsi="Verdana"/>
          <w:sz w:val="20"/>
        </w:rPr>
        <w:t>). London: British School of Archaeology in Iraq, 187-197.</w:t>
      </w:r>
    </w:p>
    <w:p w:rsidR="002045DD" w:rsidRDefault="00AA57CF">
      <w:pPr>
        <w:ind w:left="720" w:hanging="720"/>
        <w:rPr>
          <w:rFonts w:ascii="Verdana" w:hAnsi="Verdana"/>
          <w:sz w:val="20"/>
        </w:rPr>
      </w:pPr>
      <w:proofErr w:type="spellStart"/>
      <w:r>
        <w:rPr>
          <w:rFonts w:ascii="Verdana" w:hAnsi="Verdana"/>
          <w:sz w:val="20"/>
        </w:rPr>
        <w:t>Stronach</w:t>
      </w:r>
      <w:proofErr w:type="spellEnd"/>
      <w:r>
        <w:rPr>
          <w:rFonts w:ascii="Verdana" w:hAnsi="Verdana"/>
          <w:sz w:val="20"/>
        </w:rPr>
        <w:t>, David; 1995</w:t>
      </w:r>
      <w:r w:rsidRPr="00E92F90">
        <w:rPr>
          <w:rFonts w:ascii="Verdana" w:hAnsi="Verdana"/>
          <w:sz w:val="20"/>
        </w:rPr>
        <w:t xml:space="preserve">.“Notes on the topography of Nineveh,” in </w:t>
      </w:r>
      <w:r w:rsidRPr="00E92F90">
        <w:rPr>
          <w:rFonts w:ascii="Verdana" w:hAnsi="Verdana"/>
          <w:i/>
          <w:iCs/>
          <w:sz w:val="20"/>
        </w:rPr>
        <w:t xml:space="preserve">Neo-Assyrian </w:t>
      </w:r>
      <w:proofErr w:type="spellStart"/>
      <w:r w:rsidRPr="00E92F90">
        <w:rPr>
          <w:rFonts w:ascii="Verdana" w:hAnsi="Verdana"/>
          <w:i/>
          <w:iCs/>
          <w:sz w:val="20"/>
        </w:rPr>
        <w:t>geography.</w:t>
      </w:r>
      <w:r w:rsidRPr="00E92F90">
        <w:rPr>
          <w:rFonts w:ascii="Verdana" w:hAnsi="Verdana"/>
          <w:sz w:val="20"/>
        </w:rPr>
        <w:t>Mario</w:t>
      </w:r>
      <w:proofErr w:type="spellEnd"/>
      <w:r w:rsidRPr="00E92F90">
        <w:rPr>
          <w:rFonts w:ascii="Verdana" w:hAnsi="Verdana"/>
          <w:sz w:val="20"/>
        </w:rPr>
        <w:t xml:space="preserve"> </w:t>
      </w:r>
      <w:proofErr w:type="spellStart"/>
      <w:r w:rsidRPr="00E92F90">
        <w:rPr>
          <w:rFonts w:ascii="Verdana" w:hAnsi="Verdana"/>
          <w:sz w:val="20"/>
        </w:rPr>
        <w:t>Liverani</w:t>
      </w:r>
      <w:proofErr w:type="spellEnd"/>
      <w:r w:rsidRPr="00E92F90">
        <w:rPr>
          <w:rFonts w:ascii="Verdana" w:hAnsi="Verdana"/>
          <w:sz w:val="20"/>
        </w:rPr>
        <w:t xml:space="preserve"> (ed.); </w:t>
      </w:r>
      <w:proofErr w:type="spellStart"/>
      <w:r w:rsidRPr="00E92F90">
        <w:rPr>
          <w:rFonts w:ascii="Verdana" w:hAnsi="Verdana"/>
          <w:sz w:val="20"/>
        </w:rPr>
        <w:t>Università</w:t>
      </w:r>
      <w:proofErr w:type="spellEnd"/>
      <w:r w:rsidRPr="00E92F90">
        <w:rPr>
          <w:rFonts w:ascii="Verdana" w:hAnsi="Verdana"/>
          <w:sz w:val="20"/>
        </w:rPr>
        <w:t xml:space="preserve"> di Roma “La </w:t>
      </w:r>
      <w:proofErr w:type="spellStart"/>
      <w:r w:rsidRPr="00E92F90">
        <w:rPr>
          <w:rFonts w:ascii="Verdana" w:hAnsi="Verdana"/>
          <w:sz w:val="20"/>
        </w:rPr>
        <w:t>Sapienza</w:t>
      </w:r>
      <w:proofErr w:type="spellEnd"/>
      <w:r w:rsidRPr="00E92F90">
        <w:rPr>
          <w:rFonts w:ascii="Verdana" w:hAnsi="Verdana"/>
          <w:sz w:val="20"/>
        </w:rPr>
        <w:t xml:space="preserve">,” </w:t>
      </w:r>
      <w:proofErr w:type="spellStart"/>
      <w:r w:rsidRPr="00E92F90">
        <w:rPr>
          <w:rFonts w:ascii="Verdana" w:hAnsi="Verdana"/>
          <w:sz w:val="20"/>
        </w:rPr>
        <w:t>Quaderni</w:t>
      </w:r>
      <w:proofErr w:type="spellEnd"/>
      <w:r w:rsidRPr="00E92F90">
        <w:rPr>
          <w:rFonts w:ascii="Verdana" w:hAnsi="Verdana"/>
          <w:sz w:val="20"/>
        </w:rPr>
        <w:t xml:space="preserve"> di </w:t>
      </w:r>
      <w:proofErr w:type="spellStart"/>
      <w:r w:rsidRPr="00E92F90">
        <w:rPr>
          <w:rFonts w:ascii="Verdana" w:hAnsi="Verdana"/>
          <w:sz w:val="20"/>
        </w:rPr>
        <w:t>GeografiaStorica</w:t>
      </w:r>
      <w:proofErr w:type="spellEnd"/>
      <w:r w:rsidRPr="00E92F90">
        <w:rPr>
          <w:rFonts w:ascii="Verdana" w:hAnsi="Verdana"/>
          <w:sz w:val="20"/>
        </w:rPr>
        <w:t xml:space="preserve"> 5: Roma: Sargon </w:t>
      </w:r>
      <w:proofErr w:type="spellStart"/>
      <w:r w:rsidRPr="00E92F90">
        <w:rPr>
          <w:rFonts w:ascii="Verdana" w:hAnsi="Verdana"/>
          <w:sz w:val="20"/>
        </w:rPr>
        <w:t>srl</w:t>
      </w:r>
      <w:proofErr w:type="spellEnd"/>
      <w:r w:rsidRPr="00E92F90">
        <w:rPr>
          <w:rFonts w:ascii="Verdana" w:hAnsi="Verdana"/>
          <w:sz w:val="20"/>
        </w:rPr>
        <w:t>, 161-170.</w:t>
      </w:r>
    </w:p>
    <w:p w:rsidR="002045DD" w:rsidRDefault="00AA57CF">
      <w:pPr>
        <w:ind w:left="720" w:hanging="720"/>
        <w:rPr>
          <w:rFonts w:ascii="Verdana" w:hAnsi="Verdana"/>
          <w:sz w:val="20"/>
        </w:rPr>
      </w:pPr>
      <w:r w:rsidRPr="009C10AF">
        <w:rPr>
          <w:rFonts w:ascii="Verdana" w:hAnsi="Verdana"/>
          <w:sz w:val="20"/>
        </w:rPr>
        <w:t xml:space="preserve">Russell, John Malcolm; 1987. “Bulls for the palace and order in the empire: The sculptural program of Sennacherib’ Court VI at Nineveh,” </w:t>
      </w:r>
      <w:r w:rsidRPr="009C10AF">
        <w:rPr>
          <w:rFonts w:ascii="Verdana" w:hAnsi="Verdana"/>
          <w:i/>
          <w:iCs/>
          <w:sz w:val="20"/>
        </w:rPr>
        <w:t>Art Bulletin</w:t>
      </w:r>
      <w:r w:rsidRPr="009C10AF">
        <w:rPr>
          <w:rFonts w:ascii="Verdana" w:hAnsi="Verdana"/>
          <w:sz w:val="20"/>
        </w:rPr>
        <w:t xml:space="preserve"> 69: 520-539.</w:t>
      </w:r>
    </w:p>
    <w:p w:rsidR="002045DD" w:rsidRDefault="002045DD">
      <w:pPr>
        <w:ind w:left="360" w:hanging="360"/>
        <w:rPr>
          <w:rFonts w:ascii="Verdana" w:hAnsi="Verdana"/>
          <w:sz w:val="20"/>
          <w:szCs w:val="20"/>
        </w:rPr>
      </w:pPr>
    </w:p>
    <w:p w:rsidR="002045DD" w:rsidRDefault="00AA57CF">
      <w:pPr>
        <w:ind w:left="360" w:hanging="360"/>
        <w:rPr>
          <w:rFonts w:ascii="Verdana" w:hAnsi="Verdana"/>
          <w:b/>
          <w:bCs/>
          <w:sz w:val="20"/>
          <w:szCs w:val="20"/>
        </w:rPr>
      </w:pPr>
      <w:proofErr w:type="gramStart"/>
      <w:r w:rsidRPr="00F71958">
        <w:rPr>
          <w:rFonts w:ascii="Verdana" w:hAnsi="Verdana"/>
          <w:b/>
          <w:bCs/>
          <w:sz w:val="20"/>
          <w:szCs w:val="20"/>
        </w:rPr>
        <w:t>November 25 No Class- Thanksgiving.</w:t>
      </w:r>
      <w:proofErr w:type="gramEnd"/>
    </w:p>
    <w:p w:rsidR="002045DD" w:rsidRDefault="002045DD">
      <w:pPr>
        <w:ind w:left="360" w:hanging="360"/>
        <w:rPr>
          <w:rFonts w:ascii="Verdana" w:hAnsi="Verdana"/>
          <w:sz w:val="20"/>
          <w:szCs w:val="20"/>
        </w:rPr>
      </w:pPr>
    </w:p>
    <w:p w:rsidR="002045DD" w:rsidRDefault="00AA57CF">
      <w:pPr>
        <w:ind w:left="360" w:hanging="360"/>
        <w:rPr>
          <w:rFonts w:ascii="Verdana" w:hAnsi="Verdana"/>
          <w:sz w:val="20"/>
          <w:szCs w:val="20"/>
        </w:rPr>
      </w:pPr>
      <w:r w:rsidRPr="00455C5A">
        <w:rPr>
          <w:rFonts w:ascii="Verdana" w:hAnsi="Verdana"/>
          <w:b/>
          <w:bCs/>
          <w:sz w:val="20"/>
          <w:szCs w:val="20"/>
        </w:rPr>
        <w:t>Week 12 December 1.</w:t>
      </w:r>
      <w:r>
        <w:rPr>
          <w:rFonts w:ascii="Verdana" w:hAnsi="Verdana"/>
          <w:b/>
          <w:bCs/>
          <w:sz w:val="20"/>
          <w:szCs w:val="20"/>
        </w:rPr>
        <w:t xml:space="preserve"> </w:t>
      </w:r>
      <w:r w:rsidR="004D5CFC">
        <w:rPr>
          <w:rFonts w:ascii="Verdana" w:hAnsi="Verdana"/>
          <w:bCs/>
          <w:sz w:val="20"/>
          <w:szCs w:val="20"/>
        </w:rPr>
        <w:t>Violence and the state, violence as spectacles of the state</w:t>
      </w:r>
      <w:r w:rsidR="00C353DD">
        <w:rPr>
          <w:rFonts w:ascii="Verdana" w:hAnsi="Verdana"/>
          <w:b/>
          <w:bCs/>
          <w:sz w:val="20"/>
          <w:szCs w:val="20"/>
        </w:rPr>
        <w:t xml:space="preserve">: </w:t>
      </w:r>
      <w:r>
        <w:rPr>
          <w:rFonts w:ascii="Verdana" w:hAnsi="Verdana"/>
          <w:sz w:val="20"/>
          <w:szCs w:val="20"/>
        </w:rPr>
        <w:t>Lion hunts, bodily violenc</w:t>
      </w:r>
      <w:r w:rsidR="00C353DD">
        <w:rPr>
          <w:rFonts w:ascii="Verdana" w:hAnsi="Verdana"/>
          <w:sz w:val="20"/>
          <w:szCs w:val="20"/>
        </w:rPr>
        <w:t>e and the performance of empire.</w:t>
      </w:r>
      <w:r>
        <w:rPr>
          <w:rFonts w:ascii="Verdana" w:hAnsi="Verdana"/>
          <w:sz w:val="20"/>
          <w:szCs w:val="20"/>
        </w:rPr>
        <w:t xml:space="preserve"> Assurbanipal and the palace relief program at Nineveh.</w:t>
      </w:r>
    </w:p>
    <w:p w:rsidR="002045DD" w:rsidRDefault="002045DD">
      <w:pPr>
        <w:ind w:left="360" w:hanging="360"/>
        <w:rPr>
          <w:rFonts w:ascii="Verdana" w:hAnsi="Verdana"/>
          <w:sz w:val="20"/>
          <w:szCs w:val="20"/>
        </w:rPr>
      </w:pPr>
    </w:p>
    <w:p w:rsidR="004D5CFC" w:rsidRDefault="004D5CFC">
      <w:pPr>
        <w:ind w:left="720" w:hanging="720"/>
        <w:rPr>
          <w:rFonts w:ascii="Verdana" w:hAnsi="Verdana"/>
          <w:sz w:val="20"/>
        </w:rPr>
      </w:pPr>
      <w:proofErr w:type="gramStart"/>
      <w:r w:rsidRPr="004D5CFC">
        <w:rPr>
          <w:rFonts w:ascii="Verdana" w:hAnsi="Verdana"/>
          <w:sz w:val="20"/>
        </w:rPr>
        <w:t>Foucault, Michel; 2006.</w:t>
      </w:r>
      <w:proofErr w:type="gramEnd"/>
      <w:r w:rsidRPr="004D5CFC">
        <w:rPr>
          <w:rFonts w:ascii="Verdana" w:hAnsi="Verdana"/>
          <w:sz w:val="20"/>
        </w:rPr>
        <w:t xml:space="preserve"> "</w:t>
      </w:r>
      <w:proofErr w:type="spellStart"/>
      <w:r w:rsidRPr="004D5CFC">
        <w:rPr>
          <w:rFonts w:ascii="Verdana" w:hAnsi="Verdana"/>
          <w:sz w:val="20"/>
        </w:rPr>
        <w:t>Governmentality</w:t>
      </w:r>
      <w:proofErr w:type="spellEnd"/>
      <w:r w:rsidRPr="004D5CFC">
        <w:rPr>
          <w:rFonts w:ascii="Verdana" w:hAnsi="Verdana"/>
          <w:sz w:val="20"/>
        </w:rPr>
        <w:t xml:space="preserve">" in Anthropology of the state: a reader. </w:t>
      </w:r>
      <w:proofErr w:type="spellStart"/>
      <w:r w:rsidRPr="004D5CFC">
        <w:rPr>
          <w:rFonts w:ascii="Verdana" w:hAnsi="Verdana"/>
          <w:sz w:val="20"/>
        </w:rPr>
        <w:t>Akhil</w:t>
      </w:r>
      <w:proofErr w:type="spellEnd"/>
      <w:r w:rsidRPr="004D5CFC">
        <w:rPr>
          <w:rFonts w:ascii="Verdana" w:hAnsi="Verdana"/>
          <w:sz w:val="20"/>
        </w:rPr>
        <w:t xml:space="preserve"> Gupta (</w:t>
      </w:r>
      <w:proofErr w:type="gramStart"/>
      <w:r w:rsidRPr="004D5CFC">
        <w:rPr>
          <w:rFonts w:ascii="Verdana" w:hAnsi="Verdana"/>
          <w:sz w:val="20"/>
        </w:rPr>
        <w:t>ed</w:t>
      </w:r>
      <w:proofErr w:type="gramEnd"/>
      <w:r w:rsidRPr="004D5CFC">
        <w:rPr>
          <w:rFonts w:ascii="Verdana" w:hAnsi="Verdana"/>
          <w:sz w:val="20"/>
        </w:rPr>
        <w:t xml:space="preserve">.). Malden MA: Blackwell, 131-143. </w:t>
      </w:r>
    </w:p>
    <w:p w:rsidR="002045DD" w:rsidRDefault="00AA57CF">
      <w:pPr>
        <w:ind w:left="720" w:hanging="720"/>
        <w:rPr>
          <w:rFonts w:ascii="Verdana" w:hAnsi="Verdana"/>
          <w:sz w:val="20"/>
        </w:rPr>
      </w:pPr>
      <w:proofErr w:type="spellStart"/>
      <w:proofErr w:type="gramStart"/>
      <w:r>
        <w:rPr>
          <w:rFonts w:ascii="Verdana" w:hAnsi="Verdana"/>
          <w:sz w:val="20"/>
        </w:rPr>
        <w:t>Bahrani</w:t>
      </w:r>
      <w:proofErr w:type="spellEnd"/>
      <w:r>
        <w:rPr>
          <w:rFonts w:ascii="Verdana" w:hAnsi="Verdana"/>
          <w:sz w:val="20"/>
        </w:rPr>
        <w:t xml:space="preserve">, </w:t>
      </w:r>
      <w:proofErr w:type="spellStart"/>
      <w:r>
        <w:rPr>
          <w:rFonts w:ascii="Verdana" w:hAnsi="Verdana"/>
          <w:sz w:val="20"/>
        </w:rPr>
        <w:t>Zainab</w:t>
      </w:r>
      <w:proofErr w:type="spellEnd"/>
      <w:r>
        <w:rPr>
          <w:rFonts w:ascii="Verdana" w:hAnsi="Verdana"/>
          <w:sz w:val="20"/>
        </w:rPr>
        <w:t xml:space="preserve">; </w:t>
      </w:r>
      <w:r w:rsidRPr="00AE6F01">
        <w:rPr>
          <w:rFonts w:ascii="Verdana" w:hAnsi="Verdana"/>
          <w:sz w:val="20"/>
        </w:rPr>
        <w:t>2008.</w:t>
      </w:r>
      <w:proofErr w:type="gramEnd"/>
      <w:r w:rsidR="00B76E04">
        <w:rPr>
          <w:rFonts w:ascii="Verdana" w:hAnsi="Verdana"/>
          <w:sz w:val="20"/>
        </w:rPr>
        <w:t xml:space="preserve"> </w:t>
      </w:r>
      <w:r w:rsidRPr="00AE6F01">
        <w:rPr>
          <w:rFonts w:ascii="Verdana" w:hAnsi="Verdana"/>
          <w:i/>
          <w:iCs/>
          <w:sz w:val="20"/>
        </w:rPr>
        <w:t xml:space="preserve">Rituals of war: the Body and Violence in Mesopotamia. </w:t>
      </w:r>
      <w:r w:rsidRPr="00AE6F01">
        <w:rPr>
          <w:rFonts w:ascii="Verdana" w:hAnsi="Verdana"/>
          <w:sz w:val="20"/>
        </w:rPr>
        <w:t>Zone Books: The MIT Press.</w:t>
      </w:r>
    </w:p>
    <w:p w:rsidR="00C353DD" w:rsidRDefault="00C353DD" w:rsidP="00C353DD">
      <w:pPr>
        <w:ind w:left="360" w:hanging="360"/>
        <w:rPr>
          <w:rFonts w:ascii="Verdana" w:hAnsi="Verdana"/>
          <w:sz w:val="20"/>
        </w:rPr>
      </w:pPr>
      <w:proofErr w:type="spellStart"/>
      <w:proofErr w:type="gramStart"/>
      <w:r w:rsidRPr="005A5045">
        <w:rPr>
          <w:rFonts w:ascii="Verdana" w:hAnsi="Verdana"/>
          <w:sz w:val="20"/>
        </w:rPr>
        <w:t>Na’aman</w:t>
      </w:r>
      <w:proofErr w:type="spellEnd"/>
      <w:r w:rsidRPr="005A5045">
        <w:rPr>
          <w:rFonts w:ascii="Verdana" w:hAnsi="Verdana"/>
          <w:sz w:val="20"/>
        </w:rPr>
        <w:t xml:space="preserve">, </w:t>
      </w:r>
      <w:proofErr w:type="spellStart"/>
      <w:r w:rsidRPr="005A5045">
        <w:rPr>
          <w:rFonts w:ascii="Verdana" w:hAnsi="Verdana"/>
          <w:sz w:val="20"/>
        </w:rPr>
        <w:t>Nadav</w:t>
      </w:r>
      <w:proofErr w:type="spellEnd"/>
      <w:r w:rsidRPr="005A5045">
        <w:rPr>
          <w:rFonts w:ascii="Verdana" w:hAnsi="Verdana"/>
          <w:sz w:val="20"/>
        </w:rPr>
        <w:t>; 1991.</w:t>
      </w:r>
      <w:proofErr w:type="gramEnd"/>
      <w:r w:rsidRPr="005A5045">
        <w:rPr>
          <w:rFonts w:ascii="Verdana" w:hAnsi="Verdana"/>
          <w:sz w:val="20"/>
        </w:rPr>
        <w:t xml:space="preserve"> “Forced participation in alliances in the course of the Assyrian campaigns to the West,” in </w:t>
      </w:r>
      <w:r w:rsidRPr="005A5045">
        <w:rPr>
          <w:rFonts w:ascii="Verdana" w:hAnsi="Verdana"/>
          <w:i/>
          <w:iCs/>
          <w:sz w:val="20"/>
        </w:rPr>
        <w:t xml:space="preserve">Ah Assyria... Studies in Assyrian history and Ancient Near Eastern historiography presented to </w:t>
      </w:r>
      <w:proofErr w:type="spellStart"/>
      <w:r w:rsidRPr="005A5045">
        <w:rPr>
          <w:rFonts w:ascii="Verdana" w:hAnsi="Verdana"/>
          <w:i/>
          <w:iCs/>
          <w:sz w:val="20"/>
        </w:rPr>
        <w:t>Hayim</w:t>
      </w:r>
      <w:proofErr w:type="spellEnd"/>
      <w:r>
        <w:rPr>
          <w:rFonts w:ascii="Verdana" w:hAnsi="Verdana"/>
          <w:i/>
          <w:iCs/>
          <w:sz w:val="20"/>
        </w:rPr>
        <w:t xml:space="preserve"> </w:t>
      </w:r>
      <w:proofErr w:type="spellStart"/>
      <w:r w:rsidRPr="005A5045">
        <w:rPr>
          <w:rFonts w:ascii="Verdana" w:hAnsi="Verdana"/>
          <w:i/>
          <w:iCs/>
          <w:sz w:val="20"/>
        </w:rPr>
        <w:t>Tadmor</w:t>
      </w:r>
      <w:proofErr w:type="spellEnd"/>
      <w:r w:rsidRPr="005A5045">
        <w:rPr>
          <w:rFonts w:ascii="Verdana" w:hAnsi="Verdana"/>
          <w:i/>
          <w:iCs/>
          <w:sz w:val="20"/>
        </w:rPr>
        <w:t xml:space="preserve">. </w:t>
      </w:r>
      <w:r w:rsidRPr="005A5045">
        <w:rPr>
          <w:rFonts w:ascii="Verdana" w:hAnsi="Verdana"/>
          <w:sz w:val="20"/>
        </w:rPr>
        <w:t xml:space="preserve"> M. Cogan and I. </w:t>
      </w:r>
      <w:proofErr w:type="spellStart"/>
      <w:r w:rsidRPr="005A5045">
        <w:rPr>
          <w:rFonts w:ascii="Verdana" w:hAnsi="Verdana"/>
          <w:sz w:val="20"/>
        </w:rPr>
        <w:t>Eph’al</w:t>
      </w:r>
      <w:proofErr w:type="spellEnd"/>
      <w:r w:rsidRPr="005A5045">
        <w:rPr>
          <w:rFonts w:ascii="Verdana" w:hAnsi="Verdana"/>
          <w:sz w:val="20"/>
        </w:rPr>
        <w:t xml:space="preserve"> (eds.); </w:t>
      </w:r>
      <w:proofErr w:type="spellStart"/>
      <w:r w:rsidRPr="005A5045">
        <w:rPr>
          <w:rFonts w:ascii="Verdana" w:hAnsi="Verdana"/>
          <w:sz w:val="20"/>
        </w:rPr>
        <w:t>Scripta</w:t>
      </w:r>
      <w:proofErr w:type="spellEnd"/>
      <w:r>
        <w:rPr>
          <w:rFonts w:ascii="Verdana" w:hAnsi="Verdana"/>
          <w:sz w:val="20"/>
        </w:rPr>
        <w:t xml:space="preserve"> </w:t>
      </w:r>
      <w:proofErr w:type="spellStart"/>
      <w:r w:rsidRPr="005A5045">
        <w:rPr>
          <w:rFonts w:ascii="Verdana" w:hAnsi="Verdana"/>
          <w:sz w:val="20"/>
        </w:rPr>
        <w:t>Hierosolymitana</w:t>
      </w:r>
      <w:proofErr w:type="spellEnd"/>
      <w:r w:rsidRPr="005A5045">
        <w:rPr>
          <w:rFonts w:ascii="Verdana" w:hAnsi="Verdana"/>
          <w:sz w:val="20"/>
        </w:rPr>
        <w:t xml:space="preserve"> 33. Jerusalem: The </w:t>
      </w:r>
      <w:proofErr w:type="spellStart"/>
      <w:r w:rsidRPr="005A5045">
        <w:rPr>
          <w:rFonts w:ascii="Verdana" w:hAnsi="Verdana"/>
          <w:sz w:val="20"/>
        </w:rPr>
        <w:t>Magnes</w:t>
      </w:r>
      <w:proofErr w:type="spellEnd"/>
      <w:r w:rsidRPr="005A5045">
        <w:rPr>
          <w:rFonts w:ascii="Verdana" w:hAnsi="Verdana"/>
          <w:sz w:val="20"/>
        </w:rPr>
        <w:t xml:space="preserve"> Press, </w:t>
      </w:r>
      <w:proofErr w:type="gramStart"/>
      <w:r w:rsidRPr="005A5045">
        <w:rPr>
          <w:rFonts w:ascii="Verdana" w:hAnsi="Verdana"/>
          <w:sz w:val="20"/>
        </w:rPr>
        <w:t>The</w:t>
      </w:r>
      <w:proofErr w:type="gramEnd"/>
      <w:r w:rsidRPr="005A5045">
        <w:rPr>
          <w:rFonts w:ascii="Verdana" w:hAnsi="Verdana"/>
          <w:sz w:val="20"/>
        </w:rPr>
        <w:t xml:space="preserve"> Hebrew University, 80-98.</w:t>
      </w:r>
    </w:p>
    <w:p w:rsidR="002045DD" w:rsidRDefault="00AA57CF">
      <w:pPr>
        <w:ind w:left="360" w:hanging="360"/>
        <w:rPr>
          <w:rFonts w:ascii="Verdana" w:hAnsi="Verdana"/>
          <w:sz w:val="20"/>
          <w:szCs w:val="20"/>
        </w:rPr>
      </w:pPr>
      <w:proofErr w:type="spellStart"/>
      <w:r>
        <w:rPr>
          <w:rFonts w:ascii="Verdana" w:hAnsi="Verdana"/>
          <w:sz w:val="20"/>
          <w:szCs w:val="20"/>
        </w:rPr>
        <w:t>Stronach</w:t>
      </w:r>
      <w:proofErr w:type="spellEnd"/>
      <w:r>
        <w:rPr>
          <w:rFonts w:ascii="Verdana" w:hAnsi="Verdana"/>
          <w:sz w:val="20"/>
          <w:szCs w:val="20"/>
        </w:rPr>
        <w:t>, David; 1997</w:t>
      </w:r>
      <w:proofErr w:type="gramStart"/>
      <w:r w:rsidRPr="00A14523">
        <w:rPr>
          <w:rFonts w:ascii="Verdana" w:hAnsi="Verdana"/>
          <w:sz w:val="20"/>
          <w:szCs w:val="20"/>
        </w:rPr>
        <w:t xml:space="preserve">.“Notes on the fall of Nineveh,” in </w:t>
      </w:r>
      <w:r w:rsidRPr="00A14523">
        <w:rPr>
          <w:rFonts w:ascii="Verdana" w:hAnsi="Verdana"/>
          <w:i/>
          <w:iCs/>
          <w:sz w:val="20"/>
          <w:szCs w:val="20"/>
        </w:rPr>
        <w:t>Assyria 1995.Proceedings of the 10</w:t>
      </w:r>
      <w:r w:rsidRPr="00A14523">
        <w:rPr>
          <w:rFonts w:ascii="Verdana" w:hAnsi="Verdana"/>
          <w:i/>
          <w:iCs/>
          <w:sz w:val="20"/>
          <w:szCs w:val="20"/>
          <w:vertAlign w:val="superscript"/>
        </w:rPr>
        <w:t>th</w:t>
      </w:r>
      <w:r w:rsidRPr="00A14523">
        <w:rPr>
          <w:rFonts w:ascii="Verdana" w:hAnsi="Verdana"/>
          <w:i/>
          <w:iCs/>
          <w:sz w:val="20"/>
          <w:szCs w:val="20"/>
        </w:rPr>
        <w:t xml:space="preserve"> Anniversary Symposium of the Neo-Assyrian Text Corpus Project.</w:t>
      </w:r>
      <w:proofErr w:type="gramEnd"/>
      <w:r w:rsidR="00B76E04">
        <w:rPr>
          <w:rFonts w:ascii="Verdana" w:hAnsi="Verdana"/>
          <w:i/>
          <w:iCs/>
          <w:sz w:val="20"/>
          <w:szCs w:val="20"/>
        </w:rPr>
        <w:t xml:space="preserve"> </w:t>
      </w:r>
      <w:proofErr w:type="spellStart"/>
      <w:r w:rsidRPr="00A14523">
        <w:rPr>
          <w:rFonts w:ascii="Verdana" w:hAnsi="Verdana"/>
          <w:sz w:val="20"/>
          <w:szCs w:val="20"/>
        </w:rPr>
        <w:t>Simo</w:t>
      </w:r>
      <w:proofErr w:type="spellEnd"/>
      <w:r w:rsidR="00B76E04">
        <w:rPr>
          <w:rFonts w:ascii="Verdana" w:hAnsi="Verdana"/>
          <w:sz w:val="20"/>
          <w:szCs w:val="20"/>
        </w:rPr>
        <w:t xml:space="preserve"> </w:t>
      </w:r>
      <w:proofErr w:type="spellStart"/>
      <w:r w:rsidRPr="00A14523">
        <w:rPr>
          <w:rFonts w:ascii="Verdana" w:hAnsi="Verdana"/>
          <w:sz w:val="20"/>
          <w:szCs w:val="20"/>
        </w:rPr>
        <w:t>Parpola</w:t>
      </w:r>
      <w:proofErr w:type="spellEnd"/>
      <w:r w:rsidR="00B76E04">
        <w:rPr>
          <w:rFonts w:ascii="Verdana" w:hAnsi="Verdana"/>
          <w:sz w:val="20"/>
          <w:szCs w:val="20"/>
        </w:rPr>
        <w:t xml:space="preserve"> </w:t>
      </w:r>
      <w:r w:rsidRPr="00A14523">
        <w:rPr>
          <w:rFonts w:ascii="Verdana" w:hAnsi="Verdana"/>
          <w:sz w:val="20"/>
          <w:szCs w:val="20"/>
        </w:rPr>
        <w:t>&amp;</w:t>
      </w:r>
      <w:r w:rsidR="00B76E04">
        <w:rPr>
          <w:rFonts w:ascii="Verdana" w:hAnsi="Verdana"/>
          <w:sz w:val="20"/>
          <w:szCs w:val="20"/>
        </w:rPr>
        <w:t xml:space="preserve"> </w:t>
      </w:r>
      <w:r w:rsidRPr="00A14523">
        <w:rPr>
          <w:rFonts w:ascii="Verdana" w:hAnsi="Verdana"/>
          <w:sz w:val="20"/>
          <w:szCs w:val="20"/>
        </w:rPr>
        <w:t>R.M. Whiting (</w:t>
      </w:r>
      <w:proofErr w:type="gramStart"/>
      <w:r w:rsidRPr="00A14523">
        <w:rPr>
          <w:rFonts w:ascii="Verdana" w:hAnsi="Verdana"/>
          <w:sz w:val="20"/>
          <w:szCs w:val="20"/>
        </w:rPr>
        <w:t>eds</w:t>
      </w:r>
      <w:proofErr w:type="gramEnd"/>
      <w:r w:rsidRPr="00A14523">
        <w:rPr>
          <w:rFonts w:ascii="Verdana" w:hAnsi="Verdana"/>
          <w:sz w:val="20"/>
          <w:szCs w:val="20"/>
        </w:rPr>
        <w:t>.). Helsinki: The Neo-Assyrian Text Corpus Project, 307-324.</w:t>
      </w:r>
    </w:p>
    <w:p w:rsidR="002045DD" w:rsidRDefault="00AA57CF">
      <w:pPr>
        <w:ind w:left="360" w:hanging="360"/>
        <w:rPr>
          <w:rFonts w:ascii="Verdana" w:hAnsi="Verdana"/>
          <w:sz w:val="20"/>
          <w:szCs w:val="20"/>
        </w:rPr>
      </w:pPr>
      <w:proofErr w:type="spellStart"/>
      <w:r w:rsidRPr="005F4CAA">
        <w:rPr>
          <w:rFonts w:ascii="Verdana" w:hAnsi="Verdana"/>
          <w:sz w:val="20"/>
          <w:szCs w:val="20"/>
        </w:rPr>
        <w:t>Weissert</w:t>
      </w:r>
      <w:proofErr w:type="spellEnd"/>
      <w:r w:rsidRPr="005F4CAA">
        <w:rPr>
          <w:rFonts w:ascii="Verdana" w:hAnsi="Verdana"/>
          <w:sz w:val="20"/>
          <w:szCs w:val="20"/>
        </w:rPr>
        <w:t xml:space="preserve">, </w:t>
      </w:r>
      <w:proofErr w:type="spellStart"/>
      <w:r w:rsidRPr="005F4CAA">
        <w:rPr>
          <w:rFonts w:ascii="Verdana" w:hAnsi="Verdana"/>
          <w:sz w:val="20"/>
          <w:szCs w:val="20"/>
        </w:rPr>
        <w:t>Elnathan</w:t>
      </w:r>
      <w:proofErr w:type="spellEnd"/>
      <w:r w:rsidRPr="005F4CAA">
        <w:rPr>
          <w:rFonts w:ascii="Verdana" w:hAnsi="Verdana"/>
          <w:sz w:val="20"/>
          <w:szCs w:val="20"/>
        </w:rPr>
        <w:t xml:space="preserve">; 1997b. “Royal hunt and royal triumph in a prism fragment of Ashurbanipal (82-5-22,2),” in </w:t>
      </w:r>
      <w:r w:rsidRPr="005F4CAA">
        <w:rPr>
          <w:rFonts w:ascii="Verdana" w:hAnsi="Verdana"/>
          <w:i/>
          <w:iCs/>
          <w:sz w:val="20"/>
          <w:szCs w:val="20"/>
        </w:rPr>
        <w:t xml:space="preserve">Assyria 1995. </w:t>
      </w:r>
      <w:proofErr w:type="gramStart"/>
      <w:r w:rsidRPr="005F4CAA">
        <w:rPr>
          <w:rFonts w:ascii="Verdana" w:hAnsi="Verdana"/>
          <w:i/>
          <w:iCs/>
          <w:sz w:val="20"/>
          <w:szCs w:val="20"/>
        </w:rPr>
        <w:t>Proceedings of the 10</w:t>
      </w:r>
      <w:r w:rsidRPr="005F4CAA">
        <w:rPr>
          <w:rFonts w:ascii="Verdana" w:hAnsi="Verdana"/>
          <w:i/>
          <w:iCs/>
          <w:sz w:val="20"/>
          <w:szCs w:val="20"/>
          <w:vertAlign w:val="superscript"/>
        </w:rPr>
        <w:t>th</w:t>
      </w:r>
      <w:r w:rsidRPr="005F4CAA">
        <w:rPr>
          <w:rFonts w:ascii="Verdana" w:hAnsi="Verdana"/>
          <w:i/>
          <w:iCs/>
          <w:sz w:val="20"/>
          <w:szCs w:val="20"/>
        </w:rPr>
        <w:t xml:space="preserve"> Anniversary Symposium of the Neo-Assyrian Text Corpus Project.</w:t>
      </w:r>
      <w:proofErr w:type="gramEnd"/>
      <w:r w:rsidR="00B76E04">
        <w:rPr>
          <w:rFonts w:ascii="Verdana" w:hAnsi="Verdana"/>
          <w:i/>
          <w:iCs/>
          <w:sz w:val="20"/>
          <w:szCs w:val="20"/>
        </w:rPr>
        <w:t xml:space="preserve"> </w:t>
      </w:r>
      <w:proofErr w:type="spellStart"/>
      <w:r w:rsidRPr="005F4CAA">
        <w:rPr>
          <w:rFonts w:ascii="Verdana" w:hAnsi="Verdana"/>
          <w:sz w:val="20"/>
          <w:szCs w:val="20"/>
        </w:rPr>
        <w:t>Simo</w:t>
      </w:r>
      <w:proofErr w:type="spellEnd"/>
      <w:r w:rsidR="00B76E04">
        <w:rPr>
          <w:rFonts w:ascii="Verdana" w:hAnsi="Verdana"/>
          <w:sz w:val="20"/>
          <w:szCs w:val="20"/>
        </w:rPr>
        <w:t xml:space="preserve"> </w:t>
      </w:r>
      <w:proofErr w:type="spellStart"/>
      <w:r w:rsidRPr="005F4CAA">
        <w:rPr>
          <w:rFonts w:ascii="Verdana" w:hAnsi="Verdana"/>
          <w:sz w:val="20"/>
          <w:szCs w:val="20"/>
        </w:rPr>
        <w:t>Parpola&amp;R.M</w:t>
      </w:r>
      <w:proofErr w:type="spellEnd"/>
      <w:r w:rsidRPr="005F4CAA">
        <w:rPr>
          <w:rFonts w:ascii="Verdana" w:hAnsi="Verdana"/>
          <w:sz w:val="20"/>
          <w:szCs w:val="20"/>
        </w:rPr>
        <w:t>. Whiting (</w:t>
      </w:r>
      <w:proofErr w:type="gramStart"/>
      <w:r w:rsidRPr="005F4CAA">
        <w:rPr>
          <w:rFonts w:ascii="Verdana" w:hAnsi="Verdana"/>
          <w:sz w:val="20"/>
          <w:szCs w:val="20"/>
        </w:rPr>
        <w:t>eds</w:t>
      </w:r>
      <w:proofErr w:type="gramEnd"/>
      <w:r w:rsidRPr="005F4CAA">
        <w:rPr>
          <w:rFonts w:ascii="Verdana" w:hAnsi="Verdana"/>
          <w:sz w:val="20"/>
          <w:szCs w:val="20"/>
        </w:rPr>
        <w:t>.). Helsinki: The Neo-Assyrian Text Corpus Project, 339-358.</w:t>
      </w:r>
    </w:p>
    <w:p w:rsidR="002045DD" w:rsidRDefault="00AA57CF">
      <w:pPr>
        <w:ind w:left="360" w:hanging="360"/>
        <w:rPr>
          <w:rFonts w:ascii="Verdana" w:hAnsi="Verdana"/>
          <w:sz w:val="20"/>
          <w:szCs w:val="20"/>
        </w:rPr>
      </w:pPr>
      <w:r>
        <w:rPr>
          <w:rFonts w:ascii="Verdana" w:hAnsi="Verdana"/>
          <w:sz w:val="20"/>
          <w:szCs w:val="20"/>
        </w:rPr>
        <w:t xml:space="preserve">Aker, </w:t>
      </w:r>
      <w:proofErr w:type="spellStart"/>
      <w:r>
        <w:rPr>
          <w:rFonts w:ascii="Verdana" w:hAnsi="Verdana"/>
          <w:sz w:val="20"/>
          <w:szCs w:val="20"/>
        </w:rPr>
        <w:t>Jülide</w:t>
      </w:r>
      <w:proofErr w:type="spellEnd"/>
      <w:r>
        <w:rPr>
          <w:rFonts w:ascii="Verdana" w:hAnsi="Verdana"/>
          <w:sz w:val="20"/>
          <w:szCs w:val="20"/>
        </w:rPr>
        <w:t>; 2007</w:t>
      </w:r>
      <w:r w:rsidRPr="005D5F72">
        <w:rPr>
          <w:rFonts w:ascii="Verdana" w:hAnsi="Verdana"/>
          <w:sz w:val="20"/>
          <w:szCs w:val="20"/>
        </w:rPr>
        <w:t>. “</w:t>
      </w:r>
      <w:r>
        <w:rPr>
          <w:rFonts w:ascii="Verdana" w:hAnsi="Verdana"/>
          <w:sz w:val="20"/>
          <w:szCs w:val="20"/>
        </w:rPr>
        <w:t>Workmanship as ideological tool in the monumental hunt reliefs of Assurbanipal</w:t>
      </w:r>
      <w:r w:rsidRPr="005D5F72">
        <w:rPr>
          <w:rFonts w:ascii="Verdana" w:hAnsi="Verdana"/>
          <w:sz w:val="20"/>
          <w:szCs w:val="20"/>
        </w:rPr>
        <w:t xml:space="preserve">” </w:t>
      </w:r>
      <w:r>
        <w:rPr>
          <w:rFonts w:ascii="Verdana" w:hAnsi="Verdana"/>
          <w:sz w:val="20"/>
          <w:szCs w:val="20"/>
        </w:rPr>
        <w:t xml:space="preserve">In </w:t>
      </w:r>
      <w:r w:rsidRPr="005D5F72">
        <w:rPr>
          <w:rFonts w:ascii="Verdana" w:hAnsi="Verdana"/>
          <w:i/>
          <w:sz w:val="20"/>
          <w:szCs w:val="20"/>
        </w:rPr>
        <w:t xml:space="preserve">Ancient Near Eastern Art in Context: Studies in Honor of Irene J. Winter by her students. </w:t>
      </w:r>
      <w:r w:rsidRPr="005D5F72">
        <w:rPr>
          <w:rFonts w:ascii="Verdana" w:hAnsi="Verdana"/>
          <w:sz w:val="20"/>
          <w:szCs w:val="20"/>
        </w:rPr>
        <w:t>Jack Cheng and Marian H. Feldman(eds.). Leiden</w:t>
      </w:r>
      <w:r>
        <w:rPr>
          <w:rFonts w:ascii="Verdana" w:hAnsi="Verdana"/>
          <w:sz w:val="20"/>
          <w:szCs w:val="20"/>
        </w:rPr>
        <w:t>: Brill Publishers, 229-264</w:t>
      </w:r>
      <w:r w:rsidRPr="005D5F72">
        <w:rPr>
          <w:rFonts w:ascii="Verdana" w:hAnsi="Verdana"/>
          <w:sz w:val="20"/>
          <w:szCs w:val="20"/>
        </w:rPr>
        <w:t>.</w:t>
      </w:r>
    </w:p>
    <w:p w:rsidR="002045DD" w:rsidRDefault="002045DD">
      <w:pPr>
        <w:ind w:left="360" w:hanging="360"/>
        <w:rPr>
          <w:rFonts w:ascii="Verdana" w:hAnsi="Verdana"/>
          <w:sz w:val="20"/>
          <w:szCs w:val="20"/>
        </w:rPr>
      </w:pPr>
    </w:p>
    <w:p w:rsidR="002045DD" w:rsidRDefault="002045DD">
      <w:pPr>
        <w:rPr>
          <w:rFonts w:ascii="Verdana" w:hAnsi="Verdana"/>
          <w:sz w:val="20"/>
          <w:szCs w:val="20"/>
        </w:rPr>
      </w:pPr>
    </w:p>
    <w:p w:rsidR="002045DD" w:rsidRDefault="00AA57CF">
      <w:pPr>
        <w:ind w:left="360" w:hanging="360"/>
        <w:rPr>
          <w:rFonts w:ascii="Verdana" w:hAnsi="Verdana"/>
          <w:sz w:val="20"/>
          <w:szCs w:val="20"/>
        </w:rPr>
      </w:pPr>
      <w:r w:rsidRPr="00455C5A">
        <w:rPr>
          <w:rFonts w:ascii="Verdana" w:hAnsi="Verdana"/>
          <w:b/>
          <w:bCs/>
          <w:sz w:val="20"/>
          <w:szCs w:val="20"/>
        </w:rPr>
        <w:t>Week 13 December 8.</w:t>
      </w:r>
      <w:r>
        <w:rPr>
          <w:rFonts w:ascii="Verdana" w:hAnsi="Verdana"/>
          <w:sz w:val="20"/>
          <w:szCs w:val="20"/>
        </w:rPr>
        <w:t xml:space="preserve"> Class Presentations of Research Projects</w:t>
      </w:r>
    </w:p>
    <w:p w:rsidR="002045DD" w:rsidRDefault="002045DD">
      <w:pPr>
        <w:ind w:left="360" w:hanging="360"/>
        <w:rPr>
          <w:rFonts w:ascii="Verdana" w:hAnsi="Verdana"/>
          <w:sz w:val="20"/>
          <w:szCs w:val="20"/>
        </w:rPr>
      </w:pPr>
    </w:p>
    <w:p w:rsidR="002045DD" w:rsidRDefault="00AA57CF">
      <w:pPr>
        <w:ind w:left="360" w:hanging="360"/>
        <w:rPr>
          <w:rFonts w:ascii="Verdana" w:hAnsi="Verdana"/>
          <w:sz w:val="20"/>
          <w:szCs w:val="20"/>
        </w:rPr>
      </w:pPr>
      <w:r>
        <w:rPr>
          <w:rFonts w:ascii="Verdana" w:hAnsi="Verdana"/>
          <w:sz w:val="20"/>
          <w:szCs w:val="20"/>
        </w:rPr>
        <w:t>December 20. Final deadline for papers.</w:t>
      </w:r>
    </w:p>
    <w:sectPr w:rsidR="002045DD" w:rsidSect="002A5787">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24E" w:rsidRDefault="000E124E">
      <w:r>
        <w:separator/>
      </w:r>
    </w:p>
  </w:endnote>
  <w:endnote w:type="continuationSeparator" w:id="0">
    <w:p w:rsidR="000E124E" w:rsidRDefault="000E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5DD" w:rsidRDefault="00AA5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45DD" w:rsidRDefault="002045D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5DD" w:rsidRDefault="00EC07A5">
    <w:pPr>
      <w:pStyle w:val="Footer"/>
      <w:framePr w:wrap="around" w:vAnchor="text" w:hAnchor="margin" w:xAlign="right" w:y="1"/>
      <w:rPr>
        <w:rStyle w:val="PageNumber"/>
        <w:rFonts w:ascii="Corbel" w:hAnsi="Corbel"/>
        <w:sz w:val="20"/>
        <w:szCs w:val="20"/>
      </w:rPr>
    </w:pPr>
    <w:r>
      <w:fldChar w:fldCharType="begin"/>
    </w:r>
    <w:r>
      <w:instrText xml:space="preserve">PAGE  </w:instrText>
    </w:r>
    <w:r>
      <w:fldChar w:fldCharType="separate"/>
    </w:r>
    <w:r w:rsidR="00026D26">
      <w:rPr>
        <w:noProof/>
      </w:rPr>
      <w:t>3</w:t>
    </w:r>
    <w:r>
      <w:rPr>
        <w:noProof/>
      </w:rPr>
      <w:fldChar w:fldCharType="end"/>
    </w:r>
  </w:p>
  <w:p w:rsidR="002045DD" w:rsidRDefault="002045D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24E" w:rsidRDefault="000E124E">
      <w:r>
        <w:separator/>
      </w:r>
    </w:p>
  </w:footnote>
  <w:footnote w:type="continuationSeparator" w:id="0">
    <w:p w:rsidR="000E124E" w:rsidRDefault="000E1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E0AA9"/>
    <w:multiLevelType w:val="hybridMultilevel"/>
    <w:tmpl w:val="6DD4DD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6E4"/>
    <w:rsid w:val="00006A6C"/>
    <w:rsid w:val="000126B9"/>
    <w:rsid w:val="00021A3D"/>
    <w:rsid w:val="00026D26"/>
    <w:rsid w:val="00031E74"/>
    <w:rsid w:val="000533FB"/>
    <w:rsid w:val="000836AE"/>
    <w:rsid w:val="00084DF5"/>
    <w:rsid w:val="000A423B"/>
    <w:rsid w:val="000A65DC"/>
    <w:rsid w:val="000B313D"/>
    <w:rsid w:val="000C52EC"/>
    <w:rsid w:val="000D0369"/>
    <w:rsid w:val="000E124E"/>
    <w:rsid w:val="00103058"/>
    <w:rsid w:val="00105880"/>
    <w:rsid w:val="00164439"/>
    <w:rsid w:val="001D29D2"/>
    <w:rsid w:val="001D42FC"/>
    <w:rsid w:val="001E0FAB"/>
    <w:rsid w:val="001F555E"/>
    <w:rsid w:val="002045DD"/>
    <w:rsid w:val="00223CE8"/>
    <w:rsid w:val="00275EBE"/>
    <w:rsid w:val="002A5101"/>
    <w:rsid w:val="002A5787"/>
    <w:rsid w:val="002C38BB"/>
    <w:rsid w:val="002E23FB"/>
    <w:rsid w:val="002F4F5E"/>
    <w:rsid w:val="00326665"/>
    <w:rsid w:val="00365FE4"/>
    <w:rsid w:val="00366764"/>
    <w:rsid w:val="003A1A98"/>
    <w:rsid w:val="003A6873"/>
    <w:rsid w:val="003C0F7C"/>
    <w:rsid w:val="003C3FCD"/>
    <w:rsid w:val="003C61E8"/>
    <w:rsid w:val="003F3DAF"/>
    <w:rsid w:val="00411E75"/>
    <w:rsid w:val="004402D3"/>
    <w:rsid w:val="00455C5A"/>
    <w:rsid w:val="00492080"/>
    <w:rsid w:val="004B70D5"/>
    <w:rsid w:val="004D5CFC"/>
    <w:rsid w:val="00510D4C"/>
    <w:rsid w:val="00511536"/>
    <w:rsid w:val="00521BDF"/>
    <w:rsid w:val="00590071"/>
    <w:rsid w:val="005A5045"/>
    <w:rsid w:val="005A7083"/>
    <w:rsid w:val="005D5F72"/>
    <w:rsid w:val="005F4CAA"/>
    <w:rsid w:val="00604280"/>
    <w:rsid w:val="00611496"/>
    <w:rsid w:val="006546A8"/>
    <w:rsid w:val="00684C4E"/>
    <w:rsid w:val="006B7C21"/>
    <w:rsid w:val="006D4BA7"/>
    <w:rsid w:val="006E59CB"/>
    <w:rsid w:val="006E7A4F"/>
    <w:rsid w:val="00727C39"/>
    <w:rsid w:val="00782FE2"/>
    <w:rsid w:val="00786994"/>
    <w:rsid w:val="007D0DD4"/>
    <w:rsid w:val="00821F00"/>
    <w:rsid w:val="00844BC2"/>
    <w:rsid w:val="00855CA4"/>
    <w:rsid w:val="00880519"/>
    <w:rsid w:val="008F2B25"/>
    <w:rsid w:val="00944F12"/>
    <w:rsid w:val="00960D93"/>
    <w:rsid w:val="00981E9D"/>
    <w:rsid w:val="00986007"/>
    <w:rsid w:val="009952A1"/>
    <w:rsid w:val="009A49B0"/>
    <w:rsid w:val="009C10AF"/>
    <w:rsid w:val="009D51C2"/>
    <w:rsid w:val="009E0EBC"/>
    <w:rsid w:val="00A1249A"/>
    <w:rsid w:val="00A14523"/>
    <w:rsid w:val="00A21386"/>
    <w:rsid w:val="00A61EAD"/>
    <w:rsid w:val="00A62780"/>
    <w:rsid w:val="00A86AE9"/>
    <w:rsid w:val="00A91A29"/>
    <w:rsid w:val="00AA57CF"/>
    <w:rsid w:val="00AE6F01"/>
    <w:rsid w:val="00B00D8E"/>
    <w:rsid w:val="00B25E24"/>
    <w:rsid w:val="00B31003"/>
    <w:rsid w:val="00B618EC"/>
    <w:rsid w:val="00B76E04"/>
    <w:rsid w:val="00BC047C"/>
    <w:rsid w:val="00BC309A"/>
    <w:rsid w:val="00BD2C10"/>
    <w:rsid w:val="00BD4E72"/>
    <w:rsid w:val="00C30C18"/>
    <w:rsid w:val="00C316BA"/>
    <w:rsid w:val="00C353DD"/>
    <w:rsid w:val="00C66B90"/>
    <w:rsid w:val="00C82EDE"/>
    <w:rsid w:val="00C92E40"/>
    <w:rsid w:val="00CA0EBD"/>
    <w:rsid w:val="00CB78F6"/>
    <w:rsid w:val="00CE0D6B"/>
    <w:rsid w:val="00CE0DE9"/>
    <w:rsid w:val="00CF4BC6"/>
    <w:rsid w:val="00D3013D"/>
    <w:rsid w:val="00D45969"/>
    <w:rsid w:val="00D52037"/>
    <w:rsid w:val="00D57026"/>
    <w:rsid w:val="00D836E4"/>
    <w:rsid w:val="00DB74C0"/>
    <w:rsid w:val="00DD77D3"/>
    <w:rsid w:val="00E13450"/>
    <w:rsid w:val="00E44C8D"/>
    <w:rsid w:val="00E5254D"/>
    <w:rsid w:val="00E7640F"/>
    <w:rsid w:val="00E81381"/>
    <w:rsid w:val="00E92F90"/>
    <w:rsid w:val="00EA4BA0"/>
    <w:rsid w:val="00EB752F"/>
    <w:rsid w:val="00EB78F8"/>
    <w:rsid w:val="00EC07A5"/>
    <w:rsid w:val="00EC50FE"/>
    <w:rsid w:val="00EE34D8"/>
    <w:rsid w:val="00EF1B66"/>
    <w:rsid w:val="00F0785C"/>
    <w:rsid w:val="00F11B59"/>
    <w:rsid w:val="00F25370"/>
    <w:rsid w:val="00F5563C"/>
    <w:rsid w:val="00F6345E"/>
    <w:rsid w:val="00F64737"/>
    <w:rsid w:val="00F65EEA"/>
    <w:rsid w:val="00F71958"/>
    <w:rsid w:val="00F73C06"/>
    <w:rsid w:val="00F859E9"/>
    <w:rsid w:val="00F8662B"/>
    <w:rsid w:val="00FB681A"/>
    <w:rsid w:val="00FD6F83"/>
    <w:rsid w:val="00FF1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E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uiPriority w:val="99"/>
    <w:rsid w:val="00F64737"/>
    <w:pPr>
      <w:widowControl w:val="0"/>
      <w:autoSpaceDE w:val="0"/>
      <w:autoSpaceDN w:val="0"/>
      <w:adjustRightInd w:val="0"/>
      <w:ind w:left="288" w:hanging="288"/>
    </w:pPr>
    <w:rPr>
      <w:rFonts w:ascii="Garamond" w:hAnsi="Garamond"/>
      <w:sz w:val="22"/>
      <w:szCs w:val="32"/>
    </w:rPr>
  </w:style>
  <w:style w:type="character" w:styleId="Hyperlink">
    <w:name w:val="Hyperlink"/>
    <w:uiPriority w:val="99"/>
    <w:rsid w:val="00F64737"/>
    <w:rPr>
      <w:rFonts w:cs="Times New Roman"/>
      <w:color w:val="0000FF"/>
      <w:u w:val="single"/>
    </w:rPr>
  </w:style>
  <w:style w:type="character" w:styleId="FollowedHyperlink">
    <w:name w:val="FollowedHyperlink"/>
    <w:uiPriority w:val="99"/>
    <w:rsid w:val="00F64737"/>
    <w:rPr>
      <w:rFonts w:cs="Times New Roman"/>
      <w:color w:val="800080"/>
      <w:u w:val="single"/>
    </w:rPr>
  </w:style>
  <w:style w:type="character" w:customStyle="1" w:styleId="apple-style-span">
    <w:name w:val="apple-style-span"/>
    <w:uiPriority w:val="99"/>
    <w:rsid w:val="00CA0EBD"/>
    <w:rPr>
      <w:rFonts w:cs="Times New Roman"/>
    </w:rPr>
  </w:style>
  <w:style w:type="character" w:styleId="CommentReference">
    <w:name w:val="annotation reference"/>
    <w:uiPriority w:val="99"/>
    <w:semiHidden/>
    <w:rsid w:val="00F8662B"/>
    <w:rPr>
      <w:rFonts w:cs="Times New Roman"/>
      <w:sz w:val="16"/>
      <w:szCs w:val="16"/>
    </w:rPr>
  </w:style>
  <w:style w:type="paragraph" w:styleId="CommentText">
    <w:name w:val="annotation text"/>
    <w:basedOn w:val="Normal"/>
    <w:link w:val="CommentTextChar"/>
    <w:uiPriority w:val="99"/>
    <w:semiHidden/>
    <w:rsid w:val="00F8662B"/>
    <w:rPr>
      <w:sz w:val="20"/>
      <w:szCs w:val="20"/>
    </w:rPr>
  </w:style>
  <w:style w:type="character" w:customStyle="1" w:styleId="CommentTextChar">
    <w:name w:val="Comment Text Char"/>
    <w:link w:val="CommentText"/>
    <w:uiPriority w:val="99"/>
    <w:semiHidden/>
    <w:locked/>
    <w:rsid w:val="005A7083"/>
    <w:rPr>
      <w:rFonts w:cs="Times New Roman"/>
      <w:sz w:val="20"/>
      <w:szCs w:val="20"/>
    </w:rPr>
  </w:style>
  <w:style w:type="paragraph" w:styleId="CommentSubject">
    <w:name w:val="annotation subject"/>
    <w:basedOn w:val="CommentText"/>
    <w:next w:val="CommentText"/>
    <w:link w:val="CommentSubjectChar"/>
    <w:uiPriority w:val="99"/>
    <w:semiHidden/>
    <w:rsid w:val="00F8662B"/>
    <w:rPr>
      <w:b/>
      <w:bCs/>
    </w:rPr>
  </w:style>
  <w:style w:type="character" w:customStyle="1" w:styleId="CommentSubjectChar">
    <w:name w:val="Comment Subject Char"/>
    <w:link w:val="CommentSubject"/>
    <w:uiPriority w:val="99"/>
    <w:semiHidden/>
    <w:locked/>
    <w:rsid w:val="005A7083"/>
    <w:rPr>
      <w:rFonts w:cs="Times New Roman"/>
      <w:b/>
      <w:bCs/>
      <w:sz w:val="20"/>
      <w:szCs w:val="20"/>
    </w:rPr>
  </w:style>
  <w:style w:type="paragraph" w:styleId="BalloonText">
    <w:name w:val="Balloon Text"/>
    <w:basedOn w:val="Normal"/>
    <w:link w:val="BalloonTextChar"/>
    <w:uiPriority w:val="99"/>
    <w:semiHidden/>
    <w:rsid w:val="00F8662B"/>
    <w:rPr>
      <w:rFonts w:ascii="Tahoma" w:hAnsi="Tahoma" w:cs="Tahoma"/>
      <w:sz w:val="16"/>
      <w:szCs w:val="16"/>
    </w:rPr>
  </w:style>
  <w:style w:type="character" w:customStyle="1" w:styleId="BalloonTextChar">
    <w:name w:val="Balloon Text Char"/>
    <w:link w:val="BalloonText"/>
    <w:uiPriority w:val="99"/>
    <w:semiHidden/>
    <w:locked/>
    <w:rsid w:val="005A7083"/>
    <w:rPr>
      <w:rFonts w:cs="Times New Roman"/>
      <w:sz w:val="2"/>
    </w:rPr>
  </w:style>
  <w:style w:type="paragraph" w:styleId="Footer">
    <w:name w:val="footer"/>
    <w:basedOn w:val="Normal"/>
    <w:link w:val="FooterChar"/>
    <w:uiPriority w:val="99"/>
    <w:rsid w:val="00D45969"/>
    <w:pPr>
      <w:tabs>
        <w:tab w:val="center" w:pos="4320"/>
        <w:tab w:val="right" w:pos="8640"/>
      </w:tabs>
    </w:pPr>
  </w:style>
  <w:style w:type="character" w:customStyle="1" w:styleId="FooterChar">
    <w:name w:val="Footer Char"/>
    <w:link w:val="Footer"/>
    <w:uiPriority w:val="99"/>
    <w:semiHidden/>
    <w:locked/>
    <w:rsid w:val="005A7083"/>
    <w:rPr>
      <w:rFonts w:cs="Times New Roman"/>
      <w:sz w:val="24"/>
      <w:szCs w:val="24"/>
    </w:rPr>
  </w:style>
  <w:style w:type="character" w:styleId="PageNumber">
    <w:name w:val="page number"/>
    <w:uiPriority w:val="99"/>
    <w:rsid w:val="00D45969"/>
    <w:rPr>
      <w:rFonts w:cs="Times New Roman"/>
    </w:rPr>
  </w:style>
  <w:style w:type="paragraph" w:styleId="Header">
    <w:name w:val="header"/>
    <w:basedOn w:val="Normal"/>
    <w:link w:val="HeaderChar"/>
    <w:uiPriority w:val="99"/>
    <w:rsid w:val="00D45969"/>
    <w:pPr>
      <w:tabs>
        <w:tab w:val="center" w:pos="4320"/>
        <w:tab w:val="right" w:pos="8640"/>
      </w:tabs>
    </w:pPr>
  </w:style>
  <w:style w:type="character" w:customStyle="1" w:styleId="HeaderChar">
    <w:name w:val="Header Char"/>
    <w:link w:val="Header"/>
    <w:uiPriority w:val="99"/>
    <w:semiHidden/>
    <w:locked/>
    <w:rsid w:val="005A7083"/>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teus.brown.edu/assyrianempire1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8</Pages>
  <Words>3224</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ARCH 2300</vt:lpstr>
    </vt:vector>
  </TitlesOfParts>
  <Company>Brown University</Company>
  <LinksUpToDate>false</LinksUpToDate>
  <CharactersWithSpaces>21564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 2300</dc:title>
  <dc:subject/>
  <dc:creator>Omur Harmansah</dc:creator>
  <cp:keywords/>
  <dc:description/>
  <cp:lastModifiedBy>Harmansah, Omur</cp:lastModifiedBy>
  <cp:revision>22</cp:revision>
  <cp:lastPrinted>2007-08-24T20:05:00Z</cp:lastPrinted>
  <dcterms:created xsi:type="dcterms:W3CDTF">2011-09-06T19:26:00Z</dcterms:created>
  <dcterms:modified xsi:type="dcterms:W3CDTF">2011-09-09T14:07:00Z</dcterms:modified>
</cp:coreProperties>
</file>