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2.xml" ContentType="application/vnd.openxmlformats-officedocument.wordprocessingml.footer+xml"/>
  <Default Extension="jpeg" ContentType="image/jpe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9CC" w:rsidRDefault="00D309CC" w:rsidP="00D309CC">
      <w:pPr>
        <w:pStyle w:val="NormalWeb"/>
        <w:spacing w:before="2" w:after="2"/>
        <w:rPr>
          <w:sz w:val="24"/>
        </w:rPr>
      </w:pPr>
      <w:r>
        <w:rPr>
          <w:sz w:val="24"/>
        </w:rPr>
        <w:t>Sarah Baker</w:t>
      </w:r>
    </w:p>
    <w:p w:rsidR="00D309CC" w:rsidRDefault="00D309CC" w:rsidP="00D309CC">
      <w:pPr>
        <w:pStyle w:val="NormalWeb"/>
        <w:spacing w:before="2" w:after="2"/>
        <w:rPr>
          <w:sz w:val="24"/>
        </w:rPr>
      </w:pPr>
      <w:r>
        <w:rPr>
          <w:sz w:val="24"/>
        </w:rPr>
        <w:t>September 29, 2009</w:t>
      </w:r>
    </w:p>
    <w:p w:rsidR="00D309CC" w:rsidRDefault="00D309CC" w:rsidP="00D309CC">
      <w:pPr>
        <w:pStyle w:val="NormalWeb"/>
        <w:spacing w:before="2" w:after="2"/>
        <w:rPr>
          <w:sz w:val="24"/>
        </w:rPr>
      </w:pPr>
      <w:r>
        <w:rPr>
          <w:sz w:val="24"/>
        </w:rPr>
        <w:t>Archaeology of College Hill</w:t>
      </w:r>
    </w:p>
    <w:p w:rsidR="00D309CC" w:rsidRDefault="00D309CC" w:rsidP="00D309CC">
      <w:pPr>
        <w:pStyle w:val="NormalWeb"/>
        <w:spacing w:before="2" w:after="2"/>
        <w:rPr>
          <w:sz w:val="24"/>
        </w:rPr>
      </w:pPr>
      <w:r>
        <w:rPr>
          <w:sz w:val="24"/>
        </w:rPr>
        <w:t>Response #2</w:t>
      </w:r>
    </w:p>
    <w:p w:rsidR="00D309CC" w:rsidRDefault="00D309CC"/>
    <w:p w:rsidR="00D93464" w:rsidRDefault="00A81767" w:rsidP="00D309CC">
      <w:pPr>
        <w:jc w:val="center"/>
      </w:pPr>
      <w:r>
        <w:t>Integrating various types of historical evidence</w:t>
      </w:r>
    </w:p>
    <w:p w:rsidR="00D309CC" w:rsidRDefault="00D309CC" w:rsidP="00E94B2E">
      <w:pPr>
        <w:jc w:val="both"/>
      </w:pPr>
    </w:p>
    <w:p w:rsidR="00D309CC" w:rsidRDefault="00D309CC" w:rsidP="00E94B2E">
      <w:pPr>
        <w:jc w:val="both"/>
      </w:pPr>
    </w:p>
    <w:p w:rsidR="00D309CC" w:rsidRDefault="00A81767" w:rsidP="00E94B2E">
      <w:pPr>
        <w:spacing w:line="480" w:lineRule="auto"/>
        <w:jc w:val="both"/>
      </w:pPr>
      <w:r>
        <w:tab/>
        <w:t>We read about a variety of archaeological resources this week, and each type of evidence can aid archaeologists in inserting people into their interpretations of the past.</w:t>
      </w:r>
      <w:r w:rsidR="009E785B">
        <w:t xml:space="preserve"> </w:t>
      </w:r>
      <w:proofErr w:type="spellStart"/>
      <w:r w:rsidR="00D63237">
        <w:t>Seasholes</w:t>
      </w:r>
      <w:proofErr w:type="spellEnd"/>
      <w:r w:rsidR="00D63237">
        <w:t xml:space="preserve"> showed how assembling a series of historic maps can, in spite of various inaccuracies in individual maps, help archaeologists map the change of a site over a long period of time. </w:t>
      </w:r>
      <w:proofErr w:type="spellStart"/>
      <w:r w:rsidR="009E785B">
        <w:t>Mrozowski</w:t>
      </w:r>
      <w:proofErr w:type="spellEnd"/>
      <w:r w:rsidR="009E785B">
        <w:t xml:space="preserve"> used historic newspapers to take a humorous look into strain on marital relationships as colonial wealth grew, and colonists worried more about maintainin</w:t>
      </w:r>
      <w:r w:rsidR="006962D5">
        <w:t xml:space="preserve">g and demonstrating their status. </w:t>
      </w:r>
      <w:r w:rsidR="00BA7D3E">
        <w:t>His other article extracts a wealth of information</w:t>
      </w:r>
      <w:r w:rsidR="00D63237">
        <w:t xml:space="preserve"> a sales ledger; this research enabled him to write</w:t>
      </w:r>
      <w:r w:rsidR="00BA7D3E">
        <w:t xml:space="preserve"> about colonial financial relationships in general, and also</w:t>
      </w:r>
      <w:r w:rsidR="00D63237">
        <w:t xml:space="preserve"> about</w:t>
      </w:r>
      <w:r w:rsidR="00BA7D3E">
        <w:t xml:space="preserve"> particular individual’s </w:t>
      </w:r>
      <w:r w:rsidR="00D63237">
        <w:t>consumption of material goods. Later in the article, h</w:t>
      </w:r>
      <w:r w:rsidR="00BA7D3E">
        <w:t xml:space="preserve">e also shows how </w:t>
      </w:r>
      <w:r w:rsidR="00E35DAB">
        <w:t>organic human waste can let us examine</w:t>
      </w:r>
      <w:r w:rsidR="00480693">
        <w:t xml:space="preserve"> and compare</w:t>
      </w:r>
      <w:r w:rsidR="00E35DAB">
        <w:t xml:space="preserve"> the health patterns of past families</w:t>
      </w:r>
      <w:r w:rsidR="00BA7D3E">
        <w:t xml:space="preserve">. </w:t>
      </w:r>
      <w:r w:rsidR="00E35DAB">
        <w:t>Finally, the importance of o</w:t>
      </w:r>
      <w:r w:rsidR="00D309CC">
        <w:t>ral history</w:t>
      </w:r>
      <w:r w:rsidR="00480693">
        <w:t xml:space="preserve"> plays into </w:t>
      </w:r>
      <w:proofErr w:type="spellStart"/>
      <w:r w:rsidR="00480693">
        <w:t>Wilkie’s</w:t>
      </w:r>
      <w:proofErr w:type="spellEnd"/>
      <w:r w:rsidR="00480693">
        <w:t xml:space="preserve"> article, as he attempts a very specific</w:t>
      </w:r>
      <w:r w:rsidR="006962D5">
        <w:t xml:space="preserve"> and somewhat personal</w:t>
      </w:r>
      <w:r w:rsidR="00480693">
        <w:t xml:space="preserve"> comparison of</w:t>
      </w:r>
      <w:r w:rsidR="00E35DAB">
        <w:t xml:space="preserve"> the lives of two individuals.</w:t>
      </w:r>
    </w:p>
    <w:p w:rsidR="00D309CC" w:rsidRDefault="002103AF" w:rsidP="00E94B2E">
      <w:pPr>
        <w:spacing w:line="480" w:lineRule="auto"/>
        <w:jc w:val="both"/>
      </w:pPr>
      <w:r>
        <w:tab/>
        <w:t xml:space="preserve">Each of these sources </w:t>
      </w:r>
      <w:r w:rsidR="00480693">
        <w:t>provides</w:t>
      </w:r>
      <w:r w:rsidR="009E785B">
        <w:t xml:space="preserve"> archaeologist</w:t>
      </w:r>
      <w:r w:rsidR="00480693">
        <w:t>s with a unique insight, but the sources become</w:t>
      </w:r>
      <w:r w:rsidR="009E785B">
        <w:t xml:space="preserve"> even more potent when used in concert. </w:t>
      </w:r>
      <w:r w:rsidR="006962D5">
        <w:t xml:space="preserve">For example, </w:t>
      </w:r>
      <w:proofErr w:type="spellStart"/>
      <w:r w:rsidR="009E785B">
        <w:t>Wilkie</w:t>
      </w:r>
      <w:proofErr w:type="spellEnd"/>
      <w:r w:rsidR="009E785B">
        <w:t xml:space="preserve"> was able to combine archaeological, oral and documentary evidence and create surprisingly nuanced portraits of two</w:t>
      </w:r>
      <w:r w:rsidR="00480693">
        <w:t xml:space="preserve"> women who lived over a century</w:t>
      </w:r>
      <w:r>
        <w:t xml:space="preserve"> ago. I</w:t>
      </w:r>
      <w:r w:rsidR="009E785B">
        <w:t>f he had only used one of these sources, he might have</w:t>
      </w:r>
      <w:r w:rsidR="00480693">
        <w:t xml:space="preserve"> been able to mak</w:t>
      </w:r>
      <w:r w:rsidR="009E785B">
        <w:t>e s</w:t>
      </w:r>
      <w:r w:rsidR="00480693">
        <w:t>ome inferences about the lives of these women</w:t>
      </w:r>
      <w:r w:rsidR="009E785B">
        <w:t>, but would have nothing to check those claims against, and would have only been</w:t>
      </w:r>
      <w:r>
        <w:t xml:space="preserve"> able to research a </w:t>
      </w:r>
      <w:r w:rsidR="00480693">
        <w:t>short</w:t>
      </w:r>
      <w:r w:rsidR="009E785B">
        <w:t xml:space="preserve"> portion of each woman’s life.</w:t>
      </w:r>
    </w:p>
    <w:p w:rsidR="001C0E07" w:rsidRDefault="001C02F7" w:rsidP="00E94B2E">
      <w:pPr>
        <w:spacing w:line="480" w:lineRule="auto"/>
        <w:jc w:val="both"/>
      </w:pPr>
      <w:r>
        <w:tab/>
        <w:t>Our excavations at the JBH have been informed b</w:t>
      </w:r>
      <w:r w:rsidR="00480693">
        <w:t>y documentary evidence suggesting</w:t>
      </w:r>
      <w:r>
        <w:t xml:space="preserve"> that the lawn of the house w</w:t>
      </w:r>
      <w:r w:rsidR="00480693">
        <w:t>as inhabited by servants and served as a</w:t>
      </w:r>
      <w:r>
        <w:t xml:space="preserve"> locus </w:t>
      </w:r>
      <w:r w:rsidR="00480693">
        <w:t xml:space="preserve">for </w:t>
      </w:r>
      <w:r>
        <w:t>several household activities. This information might affect our interpretations of what we f</w:t>
      </w:r>
      <w:r w:rsidR="001C0E07">
        <w:t>ind at our units in many ways.</w:t>
      </w:r>
      <w:r>
        <w:t xml:space="preserve"> </w:t>
      </w:r>
      <w:r w:rsidR="001C0E07">
        <w:t xml:space="preserve"> </w:t>
      </w:r>
      <w:r w:rsidR="000435EA">
        <w:t xml:space="preserve">Knowing that the servants lived in outbuildings, we wouldn’t incorrectly indentify rooms in the house as belonging to servants. We can view the servants as having divided lives – work in the house vs. familial life in the outbuildings – and see how that plays out in the material evidence. </w:t>
      </w:r>
      <w:r w:rsidR="001C0E07">
        <w:t xml:space="preserve">We </w:t>
      </w:r>
      <w:r>
        <w:t>could</w:t>
      </w:r>
      <w:r w:rsidR="000435EA">
        <w:t xml:space="preserve"> also</w:t>
      </w:r>
      <w:r>
        <w:t xml:space="preserve"> compare the lives of the servants who lived in the out buildings to the lives of the Brown family and any serva</w:t>
      </w:r>
      <w:r w:rsidR="00480693">
        <w:t>nts that lived in the house</w:t>
      </w:r>
      <w:r w:rsidR="001C0E07">
        <w:t>. If we chance upon a privy, or can determine lengths of residencies in the outbuildings, perhaps we could address a health comparison</w:t>
      </w:r>
      <w:r w:rsidR="00AA1C56">
        <w:t xml:space="preserve"> </w:t>
      </w:r>
      <w:r w:rsidR="001C0E07">
        <w:t>between the servants’ and the house residents.</w:t>
      </w:r>
    </w:p>
    <w:p w:rsidR="00752E28" w:rsidRDefault="001C0E07" w:rsidP="00E94B2E">
      <w:pPr>
        <w:spacing w:line="480" w:lineRule="auto"/>
        <w:jc w:val="both"/>
      </w:pPr>
      <w:r>
        <w:tab/>
      </w:r>
      <w:r w:rsidR="00AA1C56">
        <w:t>I</w:t>
      </w:r>
      <w:r>
        <w:t xml:space="preserve">’m </w:t>
      </w:r>
      <w:r w:rsidR="00AA1C56">
        <w:t>curious as to whether</w:t>
      </w:r>
      <w:r w:rsidR="001C02F7">
        <w:t xml:space="preserve"> </w:t>
      </w:r>
      <w:r w:rsidR="00AA1C56">
        <w:t>we might find remnants of personal objects of the servants</w:t>
      </w:r>
      <w:r>
        <w:t>’</w:t>
      </w:r>
      <w:r w:rsidR="000435EA">
        <w:t xml:space="preserve"> during our digging this semester</w:t>
      </w:r>
      <w:r>
        <w:t xml:space="preserve">. It seems like most of these objects would likely use common materials and be of relatively low quality, but </w:t>
      </w:r>
      <w:r w:rsidR="00AA1C56">
        <w:t xml:space="preserve">it will </w:t>
      </w:r>
      <w:r>
        <w:t xml:space="preserve">also </w:t>
      </w:r>
      <w:r w:rsidR="00AA1C56">
        <w:t xml:space="preserve">be interesting to see if </w:t>
      </w:r>
      <w:r>
        <w:t xml:space="preserve">any </w:t>
      </w:r>
      <w:r w:rsidR="00AA1C56">
        <w:t>fancy or valuable artifacts show up in the lawn pits. How might those objects have gotten there? Theft?</w:t>
      </w:r>
      <w:r>
        <w:t xml:space="preserve"> Accidental deposition?</w:t>
      </w:r>
      <w:r w:rsidR="00AA1C56">
        <w:t xml:space="preserve"> What was the range and quality of the servants’ possessions?</w:t>
      </w:r>
    </w:p>
    <w:p w:rsidR="00AA1C56" w:rsidRPr="00AA1C56" w:rsidRDefault="00AA1C56" w:rsidP="00E94B2E">
      <w:pPr>
        <w:spacing w:line="480" w:lineRule="auto"/>
        <w:jc w:val="both"/>
      </w:pPr>
      <w:r>
        <w:tab/>
        <w:t xml:space="preserve">I will also be interested in the quality and orientation of any remnants of out buildings we find. This </w:t>
      </w:r>
      <w:r w:rsidR="001C0E07">
        <w:t>will open up</w:t>
      </w:r>
      <w:r>
        <w:t xml:space="preserve"> </w:t>
      </w:r>
      <w:r w:rsidR="001C0E07">
        <w:t>a range of questions: Were the servants’ quarters</w:t>
      </w:r>
      <w:r>
        <w:t xml:space="preserve"> </w:t>
      </w:r>
      <w:proofErr w:type="gramStart"/>
      <w:r>
        <w:t>well-built</w:t>
      </w:r>
      <w:proofErr w:type="gramEnd"/>
      <w:r>
        <w:t xml:space="preserve">? </w:t>
      </w:r>
      <w:r w:rsidR="001C0E07">
        <w:t>How were they maintained and repaired, if at all</w:t>
      </w:r>
      <w:r>
        <w:t>? W</w:t>
      </w:r>
      <w:r w:rsidR="001C0E07">
        <w:t>ere they w</w:t>
      </w:r>
      <w:r>
        <w:t xml:space="preserve">arm in the winter? Were the servants’ houses oriented away from or towards the JBH, or South, in the same </w:t>
      </w:r>
      <w:r>
        <w:rPr>
          <w:i/>
        </w:rPr>
        <w:t>direction</w:t>
      </w:r>
      <w:r>
        <w:t xml:space="preserve"> as the JBH? How many people could have comfortably lived in this space? How many people </w:t>
      </w:r>
      <w:r>
        <w:rPr>
          <w:i/>
        </w:rPr>
        <w:t xml:space="preserve">likely </w:t>
      </w:r>
      <w:r>
        <w:t xml:space="preserve">lived in this space? Knowing that servants lived on the lawn allows us to keep all of these questions in mind </w:t>
      </w:r>
      <w:r>
        <w:rPr>
          <w:i/>
        </w:rPr>
        <w:t xml:space="preserve">as </w:t>
      </w:r>
      <w:r w:rsidR="001C0E07">
        <w:t>we dig and, later, identify the objects.</w:t>
      </w:r>
    </w:p>
    <w:p w:rsidR="00824BA6" w:rsidRDefault="00D309CC" w:rsidP="00E94B2E">
      <w:pPr>
        <w:spacing w:line="480" w:lineRule="auto"/>
        <w:jc w:val="both"/>
      </w:pPr>
      <w:r>
        <w:tab/>
      </w:r>
      <w:r w:rsidR="003838A5">
        <w:t xml:space="preserve">Archaeologists don’t absolutely </w:t>
      </w:r>
      <w:r w:rsidR="003838A5">
        <w:rPr>
          <w:i/>
        </w:rPr>
        <w:t>need</w:t>
      </w:r>
      <w:r w:rsidR="003838A5">
        <w:t xml:space="preserve"> documentary evidence to make informed interpretations; if this were the case, prehistoric archaeology would be a total bust. But while it’s not necessary, the </w:t>
      </w:r>
      <w:r w:rsidR="001C0E07">
        <w:t xml:space="preserve">various </w:t>
      </w:r>
      <w:r w:rsidR="003838A5">
        <w:t xml:space="preserve">readings from this week and the information we already have about the JBH </w:t>
      </w:r>
      <w:r w:rsidR="00824BA6">
        <w:t>have shown that documentary evidence can give us a lot of useful information that will help with excavation</w:t>
      </w:r>
      <w:r w:rsidR="003838A5">
        <w:t>.</w:t>
      </w:r>
      <w:r w:rsidR="00824BA6">
        <w:t xml:space="preserve"> Also, as </w:t>
      </w:r>
      <w:proofErr w:type="spellStart"/>
      <w:r w:rsidR="00824BA6">
        <w:t>Wilkie</w:t>
      </w:r>
      <w:proofErr w:type="spellEnd"/>
      <w:r w:rsidR="00824BA6">
        <w:t xml:space="preserve"> points out, </w:t>
      </w:r>
      <w:r w:rsidR="00D63237">
        <w:t xml:space="preserve">it’s not always what is written in documents, but </w:t>
      </w:r>
      <w:r w:rsidR="00D63237">
        <w:rPr>
          <w:i/>
        </w:rPr>
        <w:t xml:space="preserve">how </w:t>
      </w:r>
      <w:r w:rsidR="00D63237">
        <w:t xml:space="preserve">they are written that matters: </w:t>
      </w:r>
      <w:r w:rsidR="00A81767">
        <w:t xml:space="preserve">“texts are not only sources of information, but are also </w:t>
      </w:r>
      <w:proofErr w:type="spellStart"/>
      <w:r w:rsidR="00A81767">
        <w:t>artefacts</w:t>
      </w:r>
      <w:proofErr w:type="spellEnd"/>
      <w:r w:rsidR="00A81767">
        <w:t xml:space="preserve"> that have been produced in particular cultural-historical</w:t>
      </w:r>
      <w:r w:rsidR="00D63237">
        <w:t xml:space="preserve"> contexts” (p. </w:t>
      </w:r>
      <w:r w:rsidR="00A81767">
        <w:t>14)</w:t>
      </w:r>
      <w:r w:rsidR="00D63237">
        <w:t>.</w:t>
      </w:r>
      <w:r w:rsidR="00824BA6">
        <w:t xml:space="preserve"> </w:t>
      </w:r>
    </w:p>
    <w:p w:rsidR="006962D5" w:rsidRDefault="00824BA6" w:rsidP="00E94B2E">
      <w:pPr>
        <w:spacing w:line="480" w:lineRule="auto"/>
        <w:jc w:val="both"/>
      </w:pPr>
      <w:r>
        <w:tab/>
        <w:t>Sometimes, what we “read” from documents has less to do with the actual information</w:t>
      </w:r>
      <w:r w:rsidR="00E9611A">
        <w:t xml:space="preserve"> on the page</w:t>
      </w:r>
      <w:r>
        <w:t xml:space="preserve">, and more to do with how and why the documents were written. </w:t>
      </w:r>
      <w:proofErr w:type="spellStart"/>
      <w:r>
        <w:t>Seasholes</w:t>
      </w:r>
      <w:proofErr w:type="spellEnd"/>
      <w:r>
        <w:t xml:space="preserve"> tells us, for example, that, even if a map has inaccurate information, it’s always worth looking at who produced it and why. Did a certain person from a certain industry commission the map? Is the map trying to tell us something particular about a place, while </w:t>
      </w:r>
      <w:r w:rsidR="006962D5">
        <w:t>incorrectly representing other information because it wasn’t important to the purpose of the map</w:t>
      </w:r>
      <w:r>
        <w:t xml:space="preserve">?  Also, as </w:t>
      </w:r>
      <w:proofErr w:type="spellStart"/>
      <w:r>
        <w:t>Mrozowski</w:t>
      </w:r>
      <w:proofErr w:type="spellEnd"/>
      <w:r>
        <w:t xml:space="preserve"> explains in the article</w:t>
      </w:r>
      <w:r w:rsidR="00E94B2E">
        <w:t xml:space="preserve"> on newspapers</w:t>
      </w:r>
      <w:r>
        <w:t>, it’s not so important whether the griping</w:t>
      </w:r>
      <w:r w:rsidR="006962D5">
        <w:t xml:space="preserve"> author</w:t>
      </w:r>
      <w:r>
        <w:t xml:space="preserve"> was being objective or not. The fact that his account was published suggests that there is some grain of truth in his humor; his nagging, status-obsessed wife reveals a lot about how attitudes about status were changing in the colonies as wealth and social stratification increased.</w:t>
      </w:r>
    </w:p>
    <w:p w:rsidR="00752E28" w:rsidRDefault="006962D5" w:rsidP="00E94B2E">
      <w:pPr>
        <w:spacing w:line="480" w:lineRule="auto"/>
        <w:jc w:val="both"/>
      </w:pPr>
      <w:r>
        <w:tab/>
        <w:t xml:space="preserve">In short, documentary evidence is one of many types of evidence available to an archaeologist. The readings this week suggest that the most informed archaeologists </w:t>
      </w:r>
      <w:proofErr w:type="gramStart"/>
      <w:r>
        <w:t>will</w:t>
      </w:r>
      <w:proofErr w:type="gramEnd"/>
      <w:r>
        <w:t xml:space="preserve"> draw on a variety of sources that will inform their digging. This point also connects </w:t>
      </w:r>
      <w:r w:rsidR="004A558B">
        <w:t>back to the theme of</w:t>
      </w:r>
      <w:r>
        <w:t xml:space="preserve"> engaging other disciplines in archaeology. Just as a geophysicist can use technology to make archaeology more precise, documentary historians also inform the practice, and the best archaeologists learn to </w:t>
      </w:r>
      <w:r w:rsidR="004A558B">
        <w:t>understand and integrate these disciplines into their work, as well as</w:t>
      </w:r>
      <w:r>
        <w:t xml:space="preserve"> practice them on their own.</w:t>
      </w:r>
    </w:p>
    <w:sectPr w:rsidR="00752E28" w:rsidSect="00752E28">
      <w:footerReference w:type="even" r:id="rId4"/>
      <w:footerReference w:type="default" r:id="rId5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2D5" w:rsidRDefault="006962D5" w:rsidP="00A8176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962D5" w:rsidRDefault="006962D5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2D5" w:rsidRDefault="006962D5" w:rsidP="00A8176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558B">
      <w:rPr>
        <w:rStyle w:val="PageNumber"/>
        <w:noProof/>
      </w:rPr>
      <w:t>4</w:t>
    </w:r>
    <w:r>
      <w:rPr>
        <w:rStyle w:val="PageNumber"/>
      </w:rPr>
      <w:fldChar w:fldCharType="end"/>
    </w:r>
  </w:p>
  <w:p w:rsidR="006962D5" w:rsidRDefault="006962D5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67773"/>
    <w:rsid w:val="000435EA"/>
    <w:rsid w:val="000C3B45"/>
    <w:rsid w:val="00167773"/>
    <w:rsid w:val="001C02F7"/>
    <w:rsid w:val="001C0E07"/>
    <w:rsid w:val="001F67FF"/>
    <w:rsid w:val="002103AF"/>
    <w:rsid w:val="003838A5"/>
    <w:rsid w:val="00480693"/>
    <w:rsid w:val="004A558B"/>
    <w:rsid w:val="004E27F7"/>
    <w:rsid w:val="00504D65"/>
    <w:rsid w:val="006962D5"/>
    <w:rsid w:val="00752E28"/>
    <w:rsid w:val="00824BA6"/>
    <w:rsid w:val="008D1D7A"/>
    <w:rsid w:val="009E785B"/>
    <w:rsid w:val="00A81767"/>
    <w:rsid w:val="00AA1C56"/>
    <w:rsid w:val="00BA7D3E"/>
    <w:rsid w:val="00D309CC"/>
    <w:rsid w:val="00D63237"/>
    <w:rsid w:val="00D93464"/>
    <w:rsid w:val="00E35DAB"/>
    <w:rsid w:val="00E94B2E"/>
    <w:rsid w:val="00E9611A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C7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D309CC"/>
    <w:pPr>
      <w:spacing w:beforeLines="1" w:afterLines="1"/>
    </w:pPr>
    <w:rPr>
      <w:rFonts w:ascii="Times" w:hAnsi="Times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1F67F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67FF"/>
  </w:style>
  <w:style w:type="character" w:styleId="PageNumber">
    <w:name w:val="page number"/>
    <w:basedOn w:val="DefaultParagraphFont"/>
    <w:uiPriority w:val="99"/>
    <w:semiHidden/>
    <w:unhideWhenUsed/>
    <w:rsid w:val="001F67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oter" Target="footer1.xml"/><Relationship Id="rId5" Type="http://schemas.openxmlformats.org/officeDocument/2006/relationships/footer" Target="footer2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769</Words>
  <Characters>4387</Characters>
  <Application>Microsoft Macintosh Word</Application>
  <DocSecurity>0</DocSecurity>
  <Lines>36</Lines>
  <Paragraphs>8</Paragraphs>
  <ScaleCrop>false</ScaleCrop>
  <Company>Brown University</Company>
  <LinksUpToDate>false</LinksUpToDate>
  <CharactersWithSpaces>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Sarah Baker</cp:lastModifiedBy>
  <cp:revision>12</cp:revision>
  <dcterms:created xsi:type="dcterms:W3CDTF">2009-09-25T19:25:00Z</dcterms:created>
  <dcterms:modified xsi:type="dcterms:W3CDTF">2009-09-27T22:12:00Z</dcterms:modified>
</cp:coreProperties>
</file>