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E6" w:rsidRDefault="000C62E6" w:rsidP="000C62E6">
      <w:pPr>
        <w:rPr>
          <w:rFonts w:ascii="Times New Roman" w:hAnsi="Times New Roman"/>
        </w:rPr>
      </w:pPr>
      <w:r>
        <w:rPr>
          <w:rFonts w:ascii="Times New Roman" w:hAnsi="Times New Roman"/>
        </w:rPr>
        <w:t>Hannah Sisk</w:t>
      </w:r>
    </w:p>
    <w:p w:rsidR="000C62E6" w:rsidRDefault="000C62E6" w:rsidP="000C62E6">
      <w:pPr>
        <w:rPr>
          <w:rFonts w:ascii="Times New Roman" w:hAnsi="Times New Roman"/>
        </w:rPr>
      </w:pPr>
      <w:r>
        <w:rPr>
          <w:rFonts w:ascii="Times New Roman" w:hAnsi="Times New Roman"/>
        </w:rPr>
        <w:t>ARCH 1900</w:t>
      </w:r>
    </w:p>
    <w:p w:rsidR="000C62E6" w:rsidRDefault="000C62E6" w:rsidP="000C62E6">
      <w:pPr>
        <w:rPr>
          <w:rFonts w:ascii="Times New Roman" w:hAnsi="Times New Roman"/>
        </w:rPr>
      </w:pPr>
      <w:r>
        <w:rPr>
          <w:rFonts w:ascii="Times New Roman" w:hAnsi="Times New Roman"/>
        </w:rPr>
        <w:t>Fall 2011</w:t>
      </w:r>
    </w:p>
    <w:p w:rsidR="000C62E6" w:rsidRDefault="000C62E6" w:rsidP="000C62E6">
      <w:pPr>
        <w:rPr>
          <w:rFonts w:ascii="Times New Roman" w:hAnsi="Times New Roman"/>
        </w:rPr>
      </w:pPr>
    </w:p>
    <w:p w:rsidR="000C62E6" w:rsidRDefault="000C62E6" w:rsidP="000C62E6">
      <w:pPr>
        <w:jc w:val="center"/>
        <w:rPr>
          <w:rFonts w:ascii="Times New Roman" w:hAnsi="Times New Roman"/>
        </w:rPr>
      </w:pPr>
      <w:r>
        <w:rPr>
          <w:rFonts w:ascii="Times New Roman" w:hAnsi="Times New Roman"/>
        </w:rPr>
        <w:t xml:space="preserve">Critical Response </w:t>
      </w:r>
      <w:r w:rsidR="00B77C1B">
        <w:rPr>
          <w:rFonts w:ascii="Times New Roman" w:hAnsi="Times New Roman"/>
        </w:rPr>
        <w:t>3 – Symbolic Messages in Landscape, Architecture, and Material Remains</w:t>
      </w:r>
    </w:p>
    <w:p w:rsidR="000C62E6" w:rsidRDefault="000C62E6" w:rsidP="000C62E6">
      <w:pPr>
        <w:rPr>
          <w:rFonts w:ascii="Times New Roman" w:hAnsi="Times New Roman"/>
        </w:rPr>
      </w:pPr>
    </w:p>
    <w:p w:rsidR="004E4394" w:rsidRDefault="000C62E6" w:rsidP="00CF4BA2">
      <w:pPr>
        <w:spacing w:line="480" w:lineRule="auto"/>
        <w:rPr>
          <w:rFonts w:ascii="Times New Roman" w:hAnsi="Times New Roman"/>
        </w:rPr>
      </w:pPr>
      <w:r>
        <w:rPr>
          <w:rFonts w:ascii="Times New Roman" w:hAnsi="Times New Roman"/>
        </w:rPr>
        <w:tab/>
      </w:r>
      <w:r w:rsidR="00E114F7">
        <w:rPr>
          <w:rFonts w:ascii="Times New Roman" w:hAnsi="Times New Roman"/>
        </w:rPr>
        <w:t>This week</w:t>
      </w:r>
      <w:r w:rsidR="009D066D">
        <w:rPr>
          <w:rFonts w:ascii="Times New Roman" w:hAnsi="Times New Roman"/>
        </w:rPr>
        <w:t xml:space="preserve">’s readings </w:t>
      </w:r>
      <w:r w:rsidR="00FE7E35">
        <w:rPr>
          <w:rFonts w:ascii="Times New Roman" w:hAnsi="Times New Roman"/>
        </w:rPr>
        <w:t>offer</w:t>
      </w:r>
      <w:r w:rsidR="00CE2BDF">
        <w:rPr>
          <w:rFonts w:ascii="Times New Roman" w:hAnsi="Times New Roman"/>
        </w:rPr>
        <w:t xml:space="preserve"> thoughts and case studies </w:t>
      </w:r>
      <w:r w:rsidR="009D03CE">
        <w:rPr>
          <w:rFonts w:ascii="Times New Roman" w:hAnsi="Times New Roman"/>
        </w:rPr>
        <w:t xml:space="preserve">on “above-ground archaeology,” or </w:t>
      </w:r>
      <w:r w:rsidR="00771A00">
        <w:rPr>
          <w:rFonts w:ascii="Times New Roman" w:hAnsi="Times New Roman"/>
        </w:rPr>
        <w:t>garnering information</w:t>
      </w:r>
      <w:r w:rsidR="00675887">
        <w:rPr>
          <w:rFonts w:ascii="Times New Roman" w:hAnsi="Times New Roman"/>
        </w:rPr>
        <w:t xml:space="preserve"> </w:t>
      </w:r>
      <w:r w:rsidR="00771A00">
        <w:rPr>
          <w:rFonts w:ascii="Times New Roman" w:hAnsi="Times New Roman"/>
        </w:rPr>
        <w:t xml:space="preserve">through architectural remains and associated landscapes of historic houses. </w:t>
      </w:r>
      <w:r w:rsidR="00681DC6">
        <w:rPr>
          <w:rFonts w:ascii="Times New Roman" w:hAnsi="Times New Roman"/>
        </w:rPr>
        <w:t>The importance of historic house legends or “American mythology” is also addressed in the readings for</w:t>
      </w:r>
      <w:r w:rsidR="00BA74D7">
        <w:rPr>
          <w:rFonts w:ascii="Times New Roman" w:hAnsi="Times New Roman"/>
        </w:rPr>
        <w:t xml:space="preserve"> this week, </w:t>
      </w:r>
      <w:r w:rsidR="009D066D">
        <w:rPr>
          <w:rFonts w:ascii="Times New Roman" w:hAnsi="Times New Roman"/>
        </w:rPr>
        <w:t>demonstrating</w:t>
      </w:r>
      <w:r w:rsidR="00514957">
        <w:rPr>
          <w:rFonts w:ascii="Times New Roman" w:hAnsi="Times New Roman"/>
        </w:rPr>
        <w:t xml:space="preserve"> how </w:t>
      </w:r>
      <w:r w:rsidR="00BA74D7">
        <w:rPr>
          <w:rFonts w:ascii="Times New Roman" w:hAnsi="Times New Roman"/>
        </w:rPr>
        <w:t>family</w:t>
      </w:r>
      <w:r w:rsidR="008E7960">
        <w:rPr>
          <w:rFonts w:ascii="Times New Roman" w:hAnsi="Times New Roman"/>
        </w:rPr>
        <w:t xml:space="preserve"> legends can reveal </w:t>
      </w:r>
      <w:r w:rsidR="00BA74D7">
        <w:rPr>
          <w:rFonts w:ascii="Times New Roman" w:hAnsi="Times New Roman"/>
        </w:rPr>
        <w:t>impor</w:t>
      </w:r>
      <w:r w:rsidR="003F715E">
        <w:rPr>
          <w:rFonts w:ascii="Times New Roman" w:hAnsi="Times New Roman"/>
        </w:rPr>
        <w:t xml:space="preserve">tant social values </w:t>
      </w:r>
      <w:r w:rsidR="00BA74D7">
        <w:rPr>
          <w:rFonts w:ascii="Times New Roman" w:hAnsi="Times New Roman"/>
        </w:rPr>
        <w:t xml:space="preserve">of past individuals </w:t>
      </w:r>
      <w:r w:rsidR="00681DC6">
        <w:rPr>
          <w:rFonts w:ascii="Times New Roman" w:hAnsi="Times New Roman"/>
        </w:rPr>
        <w:t>(Yentsch 1988: 5)</w:t>
      </w:r>
      <w:r w:rsidR="008E7960">
        <w:rPr>
          <w:rFonts w:ascii="Times New Roman" w:hAnsi="Times New Roman"/>
        </w:rPr>
        <w:t>.</w:t>
      </w:r>
      <w:r w:rsidR="0088019E">
        <w:rPr>
          <w:rFonts w:ascii="Times New Roman" w:hAnsi="Times New Roman"/>
        </w:rPr>
        <w:t xml:space="preserve"> </w:t>
      </w:r>
      <w:r w:rsidR="007D4EB5">
        <w:rPr>
          <w:rFonts w:ascii="Times New Roman" w:hAnsi="Times New Roman"/>
        </w:rPr>
        <w:t>A</w:t>
      </w:r>
      <w:r w:rsidR="005D7336">
        <w:rPr>
          <w:rFonts w:ascii="Times New Roman" w:hAnsi="Times New Roman"/>
        </w:rPr>
        <w:t xml:space="preserve"> focus on the</w:t>
      </w:r>
      <w:r w:rsidR="008A0D55">
        <w:rPr>
          <w:rFonts w:ascii="Times New Roman" w:hAnsi="Times New Roman"/>
        </w:rPr>
        <w:t xml:space="preserve"> </w:t>
      </w:r>
      <w:r w:rsidR="00675887">
        <w:rPr>
          <w:rFonts w:ascii="Times New Roman" w:hAnsi="Times New Roman"/>
        </w:rPr>
        <w:t xml:space="preserve">symbolic spaces that are </w:t>
      </w:r>
      <w:r w:rsidR="008A0D55">
        <w:rPr>
          <w:rFonts w:ascii="Times New Roman" w:hAnsi="Times New Roman"/>
        </w:rPr>
        <w:t>inherently tied to</w:t>
      </w:r>
      <w:r w:rsidR="00675887">
        <w:rPr>
          <w:rFonts w:ascii="Times New Roman" w:hAnsi="Times New Roman"/>
        </w:rPr>
        <w:t xml:space="preserve"> the</w:t>
      </w:r>
      <w:r w:rsidR="005D7336">
        <w:rPr>
          <w:rFonts w:ascii="Times New Roman" w:hAnsi="Times New Roman"/>
        </w:rPr>
        <w:t xml:space="preserve"> structure</w:t>
      </w:r>
      <w:r w:rsidR="008A0D55">
        <w:rPr>
          <w:rFonts w:ascii="Times New Roman" w:hAnsi="Times New Roman"/>
        </w:rPr>
        <w:t>s</w:t>
      </w:r>
      <w:r w:rsidR="005D7336">
        <w:rPr>
          <w:rFonts w:ascii="Times New Roman" w:hAnsi="Times New Roman"/>
        </w:rPr>
        <w:t xml:space="preserve">, landscapes, </w:t>
      </w:r>
      <w:r w:rsidR="008A0D55">
        <w:rPr>
          <w:rFonts w:ascii="Times New Roman" w:hAnsi="Times New Roman"/>
        </w:rPr>
        <w:t xml:space="preserve">and legends of historic houses is </w:t>
      </w:r>
      <w:r w:rsidR="005D7336">
        <w:rPr>
          <w:rFonts w:ascii="Times New Roman" w:hAnsi="Times New Roman"/>
        </w:rPr>
        <w:t>extremely beneficial to reconstructing the past, specifically with our work at the John Brown House.</w:t>
      </w:r>
      <w:r w:rsidR="00D9294B">
        <w:rPr>
          <w:rFonts w:ascii="Times New Roman" w:hAnsi="Times New Roman"/>
        </w:rPr>
        <w:t xml:space="preserve"> Examining </w:t>
      </w:r>
      <w:r w:rsidR="00D9294B">
        <w:rPr>
          <w:rFonts w:ascii="Times New Roman" w:hAnsi="Times New Roman"/>
          <w:i/>
        </w:rPr>
        <w:t>all</w:t>
      </w:r>
      <w:r w:rsidR="00D9294B">
        <w:rPr>
          <w:rFonts w:ascii="Times New Roman" w:hAnsi="Times New Roman"/>
        </w:rPr>
        <w:t xml:space="preserve"> that has been left</w:t>
      </w:r>
      <w:r w:rsidR="005F1579">
        <w:rPr>
          <w:rFonts w:ascii="Times New Roman" w:hAnsi="Times New Roman"/>
        </w:rPr>
        <w:t xml:space="preserve"> at the JBH</w:t>
      </w:r>
      <w:r w:rsidR="00F901C7">
        <w:rPr>
          <w:rFonts w:ascii="Times New Roman" w:hAnsi="Times New Roman"/>
        </w:rPr>
        <w:t xml:space="preserve"> – excavated material remains, architectural </w:t>
      </w:r>
      <w:r w:rsidR="00AC3F52">
        <w:rPr>
          <w:rFonts w:ascii="Times New Roman" w:hAnsi="Times New Roman"/>
        </w:rPr>
        <w:t>structures, overall landscape</w:t>
      </w:r>
      <w:r w:rsidR="00C87293">
        <w:rPr>
          <w:rFonts w:ascii="Times New Roman" w:hAnsi="Times New Roman"/>
        </w:rPr>
        <w:t xml:space="preserve"> layout, and</w:t>
      </w:r>
      <w:r w:rsidR="00210392">
        <w:rPr>
          <w:rFonts w:ascii="Times New Roman" w:hAnsi="Times New Roman"/>
        </w:rPr>
        <w:t xml:space="preserve"> resounding legends about the property or family – </w:t>
      </w:r>
      <w:r w:rsidR="00E03966">
        <w:rPr>
          <w:rFonts w:ascii="Times New Roman" w:hAnsi="Times New Roman"/>
        </w:rPr>
        <w:t>will help identify the “deep mental structures people used to comprehend the world around them</w:t>
      </w:r>
      <w:r w:rsidR="002B054E">
        <w:rPr>
          <w:rFonts w:ascii="Times New Roman" w:hAnsi="Times New Roman"/>
        </w:rPr>
        <w:t xml:space="preserve">” </w:t>
      </w:r>
      <w:r w:rsidR="00602BEC">
        <w:rPr>
          <w:rFonts w:ascii="Times New Roman" w:hAnsi="Times New Roman"/>
        </w:rPr>
        <w:t xml:space="preserve">(King 2006: 300). </w:t>
      </w:r>
      <w:r w:rsidR="002B054E">
        <w:rPr>
          <w:rFonts w:ascii="Times New Roman" w:hAnsi="Times New Roman"/>
        </w:rPr>
        <w:t xml:space="preserve">It is important to understand both how people viewed their world </w:t>
      </w:r>
      <w:r w:rsidR="002B054E" w:rsidRPr="00675887">
        <w:rPr>
          <w:rFonts w:ascii="Times New Roman" w:hAnsi="Times New Roman"/>
          <w:i/>
        </w:rPr>
        <w:t>and</w:t>
      </w:r>
      <w:r w:rsidR="002B054E">
        <w:rPr>
          <w:rFonts w:ascii="Times New Roman" w:hAnsi="Times New Roman"/>
        </w:rPr>
        <w:t xml:space="preserve"> how we interpret their views today</w:t>
      </w:r>
      <w:r w:rsidR="000A04C8">
        <w:rPr>
          <w:rFonts w:ascii="Times New Roman" w:hAnsi="Times New Roman"/>
        </w:rPr>
        <w:t>.</w:t>
      </w:r>
    </w:p>
    <w:p w:rsidR="00BE6264" w:rsidRDefault="00665D52" w:rsidP="009523B0">
      <w:pPr>
        <w:spacing w:line="480" w:lineRule="auto"/>
        <w:rPr>
          <w:rFonts w:ascii="Times New Roman" w:hAnsi="Times New Roman"/>
        </w:rPr>
      </w:pPr>
      <w:r>
        <w:rPr>
          <w:rFonts w:ascii="Times New Roman" w:hAnsi="Times New Roman"/>
        </w:rPr>
        <w:tab/>
        <w:t xml:space="preserve">With specific regard to architectural features of historic homes, Yentsch </w:t>
      </w:r>
      <w:r w:rsidR="003F715E">
        <w:rPr>
          <w:rFonts w:ascii="Times New Roman" w:hAnsi="Times New Roman"/>
        </w:rPr>
        <w:t xml:space="preserve">writes </w:t>
      </w:r>
      <w:r>
        <w:rPr>
          <w:rFonts w:ascii="Times New Roman" w:hAnsi="Times New Roman"/>
        </w:rPr>
        <w:t>“while the remains of houses below ground consist of archaeological features or artifacts, standing ones are architectural entities that remain functional elements of a world-in-action” (Yentsch 1988: 16).</w:t>
      </w:r>
      <w:r w:rsidR="00BD5A86">
        <w:rPr>
          <w:rFonts w:ascii="Times New Roman" w:hAnsi="Times New Roman"/>
        </w:rPr>
        <w:t xml:space="preserve"> </w:t>
      </w:r>
      <w:r w:rsidR="00675887">
        <w:rPr>
          <w:rFonts w:ascii="Times New Roman" w:hAnsi="Times New Roman"/>
        </w:rPr>
        <w:t>A house’s physical remains presents</w:t>
      </w:r>
      <w:r w:rsidR="00226B15">
        <w:rPr>
          <w:rFonts w:ascii="Times New Roman" w:hAnsi="Times New Roman"/>
        </w:rPr>
        <w:t xml:space="preserve"> the structure as it was seen by the individuals who </w:t>
      </w:r>
      <w:r w:rsidR="0013681B">
        <w:rPr>
          <w:rFonts w:ascii="Times New Roman" w:hAnsi="Times New Roman"/>
        </w:rPr>
        <w:t xml:space="preserve">once </w:t>
      </w:r>
      <w:r w:rsidR="00226B15">
        <w:rPr>
          <w:rFonts w:ascii="Times New Roman" w:hAnsi="Times New Roman"/>
        </w:rPr>
        <w:t>called the place their home, whose own personal bel</w:t>
      </w:r>
      <w:r w:rsidR="004740CC">
        <w:rPr>
          <w:rFonts w:ascii="Times New Roman" w:hAnsi="Times New Roman"/>
        </w:rPr>
        <w:t>iefs and choices shap</w:t>
      </w:r>
      <w:r w:rsidR="0013681B">
        <w:rPr>
          <w:rFonts w:ascii="Times New Roman" w:hAnsi="Times New Roman"/>
        </w:rPr>
        <w:t xml:space="preserve">ed </w:t>
      </w:r>
      <w:r w:rsidR="003F715E">
        <w:rPr>
          <w:rFonts w:ascii="Times New Roman" w:hAnsi="Times New Roman"/>
        </w:rPr>
        <w:t>its</w:t>
      </w:r>
      <w:r w:rsidR="0013681B">
        <w:rPr>
          <w:rFonts w:ascii="Times New Roman" w:hAnsi="Times New Roman"/>
        </w:rPr>
        <w:t xml:space="preserve"> ver</w:t>
      </w:r>
      <w:r w:rsidR="003F715E">
        <w:rPr>
          <w:rFonts w:ascii="Times New Roman" w:hAnsi="Times New Roman"/>
        </w:rPr>
        <w:t>y layout and design</w:t>
      </w:r>
      <w:r w:rsidR="0013681B">
        <w:rPr>
          <w:rFonts w:ascii="Times New Roman" w:hAnsi="Times New Roman"/>
        </w:rPr>
        <w:t xml:space="preserve">. </w:t>
      </w:r>
      <w:r w:rsidR="0065103A">
        <w:rPr>
          <w:rFonts w:ascii="Times New Roman" w:hAnsi="Times New Roman"/>
        </w:rPr>
        <w:t>In this way, “h</w:t>
      </w:r>
      <w:r w:rsidR="000656A6">
        <w:rPr>
          <w:rFonts w:ascii="Times New Roman" w:hAnsi="Times New Roman"/>
        </w:rPr>
        <w:t>ouses serve as historical records set in the landscape</w:t>
      </w:r>
      <w:r w:rsidR="00CA52A3">
        <w:rPr>
          <w:rFonts w:ascii="Times New Roman" w:hAnsi="Times New Roman"/>
        </w:rPr>
        <w:t>”</w:t>
      </w:r>
      <w:r w:rsidR="000656A6">
        <w:rPr>
          <w:rFonts w:ascii="Times New Roman" w:hAnsi="Times New Roman"/>
        </w:rPr>
        <w:t xml:space="preserve"> (Yentsch 1988: 6)</w:t>
      </w:r>
      <w:r w:rsidR="00675887">
        <w:rPr>
          <w:rFonts w:ascii="Times New Roman" w:hAnsi="Times New Roman"/>
        </w:rPr>
        <w:t xml:space="preserve">. Examining, for example, the </w:t>
      </w:r>
      <w:r w:rsidR="00B71685">
        <w:rPr>
          <w:rFonts w:ascii="Times New Roman" w:hAnsi="Times New Roman"/>
        </w:rPr>
        <w:t>layout</w:t>
      </w:r>
      <w:r w:rsidR="00B62E54">
        <w:rPr>
          <w:rFonts w:ascii="Times New Roman" w:hAnsi="Times New Roman"/>
        </w:rPr>
        <w:t>s of colonial Ches</w:t>
      </w:r>
      <w:r w:rsidR="00675887">
        <w:rPr>
          <w:rFonts w:ascii="Times New Roman" w:hAnsi="Times New Roman"/>
        </w:rPr>
        <w:t xml:space="preserve">apeake houses, </w:t>
      </w:r>
      <w:r w:rsidR="00DC33F1">
        <w:rPr>
          <w:rFonts w:ascii="Times New Roman" w:hAnsi="Times New Roman"/>
        </w:rPr>
        <w:t xml:space="preserve">King explains that in archaeological investigations of contemporary historic houses, the differences between </w:t>
      </w:r>
      <w:r w:rsidR="00675887">
        <w:rPr>
          <w:rFonts w:ascii="Times New Roman" w:hAnsi="Times New Roman"/>
        </w:rPr>
        <w:t>upper and lower class homes</w:t>
      </w:r>
      <w:r w:rsidR="00531AF5">
        <w:rPr>
          <w:rFonts w:ascii="Times New Roman" w:hAnsi="Times New Roman"/>
        </w:rPr>
        <w:t xml:space="preserve"> extend beyond the </w:t>
      </w:r>
      <w:r w:rsidR="009D0F5D">
        <w:rPr>
          <w:rFonts w:ascii="Times New Roman" w:hAnsi="Times New Roman"/>
        </w:rPr>
        <w:t xml:space="preserve">expected physical ones and </w:t>
      </w:r>
      <w:r w:rsidR="00531AF5">
        <w:rPr>
          <w:rFonts w:ascii="Times New Roman" w:hAnsi="Times New Roman"/>
        </w:rPr>
        <w:t xml:space="preserve">can </w:t>
      </w:r>
      <w:r w:rsidR="009D0F5D">
        <w:rPr>
          <w:rFonts w:ascii="Times New Roman" w:hAnsi="Times New Roman"/>
        </w:rPr>
        <w:t>represent</w:t>
      </w:r>
      <w:r w:rsidR="00675887">
        <w:rPr>
          <w:rFonts w:ascii="Times New Roman" w:hAnsi="Times New Roman"/>
        </w:rPr>
        <w:t>,</w:t>
      </w:r>
      <w:r w:rsidR="009D0F5D">
        <w:rPr>
          <w:rFonts w:ascii="Times New Roman" w:hAnsi="Times New Roman"/>
        </w:rPr>
        <w:t xml:space="preserve"> </w:t>
      </w:r>
      <w:r w:rsidR="00675887">
        <w:rPr>
          <w:rFonts w:ascii="Times New Roman" w:hAnsi="Times New Roman"/>
        </w:rPr>
        <w:t xml:space="preserve">additionally, </w:t>
      </w:r>
      <w:r w:rsidR="009D0F5D">
        <w:rPr>
          <w:rFonts w:ascii="Times New Roman" w:hAnsi="Times New Roman"/>
        </w:rPr>
        <w:t>specific symbolic spaces (2006:</w:t>
      </w:r>
      <w:r w:rsidR="00AC671A">
        <w:rPr>
          <w:rFonts w:ascii="Times New Roman" w:hAnsi="Times New Roman"/>
        </w:rPr>
        <w:t xml:space="preserve"> 293-305).</w:t>
      </w:r>
      <w:r w:rsidR="00FC7107">
        <w:rPr>
          <w:rFonts w:ascii="Times New Roman" w:hAnsi="Times New Roman"/>
        </w:rPr>
        <w:t xml:space="preserve"> </w:t>
      </w:r>
      <w:r w:rsidR="000D3BBD">
        <w:rPr>
          <w:rFonts w:ascii="Times New Roman" w:hAnsi="Times New Roman"/>
        </w:rPr>
        <w:t>For the wealthy</w:t>
      </w:r>
      <w:r w:rsidR="00531AF5">
        <w:rPr>
          <w:rFonts w:ascii="Times New Roman" w:hAnsi="Times New Roman"/>
        </w:rPr>
        <w:t xml:space="preserve"> Chesapeake homeowners</w:t>
      </w:r>
      <w:r w:rsidR="000D3BBD">
        <w:rPr>
          <w:rFonts w:ascii="Times New Roman" w:hAnsi="Times New Roman"/>
        </w:rPr>
        <w:t>, pirates posed the greatest threats</w:t>
      </w:r>
      <w:r w:rsidR="0029747C">
        <w:rPr>
          <w:rFonts w:ascii="Times New Roman" w:hAnsi="Times New Roman"/>
        </w:rPr>
        <w:t xml:space="preserve">; architectural features </w:t>
      </w:r>
      <w:r w:rsidR="00D72097">
        <w:rPr>
          <w:rFonts w:ascii="Times New Roman" w:hAnsi="Times New Roman"/>
        </w:rPr>
        <w:t xml:space="preserve">both </w:t>
      </w:r>
      <w:r w:rsidR="0029747C">
        <w:rPr>
          <w:rFonts w:ascii="Times New Roman" w:hAnsi="Times New Roman"/>
        </w:rPr>
        <w:t>of</w:t>
      </w:r>
      <w:r w:rsidR="003F715E">
        <w:rPr>
          <w:rFonts w:ascii="Times New Roman" w:hAnsi="Times New Roman"/>
        </w:rPr>
        <w:t xml:space="preserve"> a</w:t>
      </w:r>
      <w:r w:rsidR="0029747C">
        <w:rPr>
          <w:rFonts w:ascii="Times New Roman" w:hAnsi="Times New Roman"/>
        </w:rPr>
        <w:t xml:space="preserve"> home itself </w:t>
      </w:r>
      <w:r w:rsidR="00D72097">
        <w:rPr>
          <w:rFonts w:ascii="Times New Roman" w:hAnsi="Times New Roman"/>
        </w:rPr>
        <w:t>and the property</w:t>
      </w:r>
      <w:r w:rsidR="0029747C">
        <w:rPr>
          <w:rFonts w:ascii="Times New Roman" w:hAnsi="Times New Roman"/>
        </w:rPr>
        <w:t xml:space="preserve"> (the </w:t>
      </w:r>
      <w:r w:rsidR="00D72097">
        <w:rPr>
          <w:rFonts w:ascii="Times New Roman" w:hAnsi="Times New Roman"/>
        </w:rPr>
        <w:t xml:space="preserve">construction of a </w:t>
      </w:r>
      <w:r w:rsidR="0029747C">
        <w:rPr>
          <w:rFonts w:ascii="Times New Roman" w:hAnsi="Times New Roman"/>
        </w:rPr>
        <w:t>magazine adjacent to the home) reflect these</w:t>
      </w:r>
      <w:r w:rsidR="00261236">
        <w:rPr>
          <w:rFonts w:ascii="Times New Roman" w:hAnsi="Times New Roman"/>
        </w:rPr>
        <w:t xml:space="preserve"> personal decisions and beliefs</w:t>
      </w:r>
      <w:r w:rsidR="0029747C">
        <w:rPr>
          <w:rFonts w:ascii="Times New Roman" w:hAnsi="Times New Roman"/>
        </w:rPr>
        <w:t xml:space="preserve"> (King 2006: 293). For the </w:t>
      </w:r>
      <w:r w:rsidR="009523B0">
        <w:rPr>
          <w:rFonts w:ascii="Times New Roman" w:hAnsi="Times New Roman"/>
        </w:rPr>
        <w:t>lower-class farmers</w:t>
      </w:r>
      <w:r w:rsidR="00261236">
        <w:rPr>
          <w:rFonts w:ascii="Times New Roman" w:hAnsi="Times New Roman"/>
        </w:rPr>
        <w:t>’ homes</w:t>
      </w:r>
      <w:r w:rsidR="009523B0">
        <w:rPr>
          <w:rFonts w:ascii="Times New Roman" w:hAnsi="Times New Roman"/>
        </w:rPr>
        <w:t>, specific design actions were undertaken in the layout of the hom</w:t>
      </w:r>
      <w:r w:rsidR="008667D7">
        <w:rPr>
          <w:rFonts w:ascii="Times New Roman" w:hAnsi="Times New Roman"/>
        </w:rPr>
        <w:t>e to protect against witchcraft</w:t>
      </w:r>
      <w:r w:rsidR="000F0D27">
        <w:rPr>
          <w:rFonts w:ascii="Times New Roman" w:hAnsi="Times New Roman"/>
        </w:rPr>
        <w:t>, a</w:t>
      </w:r>
      <w:r w:rsidR="00CA52A3">
        <w:rPr>
          <w:rFonts w:ascii="Times New Roman" w:hAnsi="Times New Roman"/>
        </w:rPr>
        <w:t>gain</w:t>
      </w:r>
      <w:r w:rsidR="000F0D27">
        <w:rPr>
          <w:rFonts w:ascii="Times New Roman" w:hAnsi="Times New Roman"/>
        </w:rPr>
        <w:t xml:space="preserve"> reflecting </w:t>
      </w:r>
      <w:r w:rsidR="00720BD6">
        <w:rPr>
          <w:rFonts w:ascii="Times New Roman" w:hAnsi="Times New Roman"/>
        </w:rPr>
        <w:t>what have been interpreted</w:t>
      </w:r>
      <w:r w:rsidR="000A04C8">
        <w:rPr>
          <w:rFonts w:ascii="Times New Roman" w:hAnsi="Times New Roman"/>
        </w:rPr>
        <w:t xml:space="preserve"> today</w:t>
      </w:r>
      <w:r w:rsidR="00720BD6">
        <w:rPr>
          <w:rFonts w:ascii="Times New Roman" w:hAnsi="Times New Roman"/>
        </w:rPr>
        <w:t xml:space="preserve"> as </w:t>
      </w:r>
      <w:r w:rsidR="000F0D27">
        <w:rPr>
          <w:rFonts w:ascii="Times New Roman" w:hAnsi="Times New Roman"/>
        </w:rPr>
        <w:t>the pe</w:t>
      </w:r>
      <w:r w:rsidR="00261236">
        <w:rPr>
          <w:rFonts w:ascii="Times New Roman" w:hAnsi="Times New Roman"/>
        </w:rPr>
        <w:t xml:space="preserve">rsonal beliefs of the home’s residents </w:t>
      </w:r>
      <w:r w:rsidR="008667D7">
        <w:rPr>
          <w:rFonts w:ascii="Times New Roman" w:hAnsi="Times New Roman"/>
        </w:rPr>
        <w:t>(King 2006: 294).</w:t>
      </w:r>
    </w:p>
    <w:p w:rsidR="00A96607" w:rsidRDefault="00BE6264" w:rsidP="009523B0">
      <w:pPr>
        <w:spacing w:line="480" w:lineRule="auto"/>
        <w:rPr>
          <w:rFonts w:ascii="Times New Roman" w:hAnsi="Times New Roman"/>
        </w:rPr>
      </w:pPr>
      <w:r>
        <w:rPr>
          <w:rFonts w:ascii="Times New Roman" w:hAnsi="Times New Roman"/>
        </w:rPr>
        <w:tab/>
      </w:r>
      <w:r w:rsidR="003F715E">
        <w:rPr>
          <w:rFonts w:ascii="Times New Roman" w:hAnsi="Times New Roman"/>
        </w:rPr>
        <w:t xml:space="preserve">Further importance of </w:t>
      </w:r>
      <w:r w:rsidR="00187186">
        <w:rPr>
          <w:rFonts w:ascii="Times New Roman" w:hAnsi="Times New Roman"/>
        </w:rPr>
        <w:t xml:space="preserve">property layouts </w:t>
      </w:r>
      <w:r w:rsidR="003F715E">
        <w:rPr>
          <w:rFonts w:ascii="Times New Roman" w:hAnsi="Times New Roman"/>
        </w:rPr>
        <w:t>is</w:t>
      </w:r>
      <w:r w:rsidR="00187186">
        <w:rPr>
          <w:rFonts w:ascii="Times New Roman" w:hAnsi="Times New Roman"/>
        </w:rPr>
        <w:t xml:space="preserve"> described in Mrozowski</w:t>
      </w:r>
      <w:r w:rsidR="00B93C2C">
        <w:rPr>
          <w:rFonts w:ascii="Times New Roman" w:hAnsi="Times New Roman"/>
        </w:rPr>
        <w:t xml:space="preserve">, where archaeologists </w:t>
      </w:r>
      <w:r w:rsidR="00261236">
        <w:rPr>
          <w:rFonts w:ascii="Times New Roman" w:hAnsi="Times New Roman"/>
        </w:rPr>
        <w:t>express</w:t>
      </w:r>
      <w:r w:rsidR="007A7704">
        <w:rPr>
          <w:rFonts w:ascii="Times New Roman" w:hAnsi="Times New Roman"/>
        </w:rPr>
        <w:t xml:space="preserve"> different interpretatio</w:t>
      </w:r>
      <w:r w:rsidR="000A58BC">
        <w:rPr>
          <w:rFonts w:ascii="Times New Roman" w:hAnsi="Times New Roman"/>
        </w:rPr>
        <w:t>ns of the Tate family property.</w:t>
      </w:r>
      <w:r w:rsidR="007A7704">
        <w:rPr>
          <w:rFonts w:ascii="Times New Roman" w:hAnsi="Times New Roman"/>
        </w:rPr>
        <w:t xml:space="preserve"> </w:t>
      </w:r>
      <w:r w:rsidR="000A58BC">
        <w:rPr>
          <w:rFonts w:ascii="Times New Roman" w:hAnsi="Times New Roman"/>
        </w:rPr>
        <w:t>T</w:t>
      </w:r>
      <w:r w:rsidR="007A7704">
        <w:rPr>
          <w:rFonts w:ascii="Times New Roman" w:hAnsi="Times New Roman"/>
        </w:rPr>
        <w:t xml:space="preserve">he family’s use of </w:t>
      </w:r>
      <w:r w:rsidR="00555F36">
        <w:rPr>
          <w:rFonts w:ascii="Times New Roman" w:hAnsi="Times New Roman"/>
        </w:rPr>
        <w:t>all “available yard space for a variety of economic purposes</w:t>
      </w:r>
      <w:r w:rsidR="00E835B3">
        <w:rPr>
          <w:rFonts w:ascii="Times New Roman" w:hAnsi="Times New Roman"/>
        </w:rPr>
        <w:t>”</w:t>
      </w:r>
      <w:r w:rsidR="00A97135">
        <w:rPr>
          <w:rFonts w:ascii="Times New Roman" w:hAnsi="Times New Roman"/>
        </w:rPr>
        <w:t xml:space="preserve"> </w:t>
      </w:r>
      <w:r w:rsidR="000A58BC">
        <w:rPr>
          <w:rFonts w:ascii="Times New Roman" w:hAnsi="Times New Roman"/>
        </w:rPr>
        <w:t>is indicative of</w:t>
      </w:r>
      <w:r w:rsidR="00A97135">
        <w:rPr>
          <w:rFonts w:ascii="Times New Roman" w:hAnsi="Times New Roman"/>
        </w:rPr>
        <w:t xml:space="preserve"> financial necessity </w:t>
      </w:r>
      <w:r w:rsidR="000A58BC">
        <w:rPr>
          <w:rFonts w:ascii="Times New Roman" w:hAnsi="Times New Roman"/>
        </w:rPr>
        <w:t xml:space="preserve">typical of the Tate’s proposed economic class, yet </w:t>
      </w:r>
      <w:r w:rsidR="000E5402">
        <w:rPr>
          <w:rFonts w:ascii="Times New Roman" w:hAnsi="Times New Roman"/>
        </w:rPr>
        <w:t xml:space="preserve">ceramic material remains </w:t>
      </w:r>
      <w:r w:rsidR="000A58BC">
        <w:rPr>
          <w:rFonts w:ascii="Times New Roman" w:hAnsi="Times New Roman"/>
        </w:rPr>
        <w:t>that were excavated are those of a</w:t>
      </w:r>
      <w:r w:rsidR="000E5402">
        <w:rPr>
          <w:rFonts w:ascii="Times New Roman" w:hAnsi="Times New Roman"/>
        </w:rPr>
        <w:t xml:space="preserve"> comparatively higher </w:t>
      </w:r>
      <w:r w:rsidR="00261236">
        <w:rPr>
          <w:rFonts w:ascii="Times New Roman" w:hAnsi="Times New Roman"/>
        </w:rPr>
        <w:t xml:space="preserve">economic </w:t>
      </w:r>
      <w:r w:rsidR="000E5402">
        <w:rPr>
          <w:rFonts w:ascii="Times New Roman" w:hAnsi="Times New Roman"/>
        </w:rPr>
        <w:t>class (</w:t>
      </w:r>
      <w:r w:rsidR="006D3C49">
        <w:rPr>
          <w:rFonts w:ascii="Times New Roman" w:hAnsi="Times New Roman"/>
        </w:rPr>
        <w:t xml:space="preserve">Mrozowski </w:t>
      </w:r>
      <w:r w:rsidR="000E5402">
        <w:rPr>
          <w:rFonts w:ascii="Times New Roman" w:hAnsi="Times New Roman"/>
        </w:rPr>
        <w:t>2006: 57).</w:t>
      </w:r>
      <w:r w:rsidR="00E53F2E">
        <w:rPr>
          <w:rFonts w:ascii="Times New Roman" w:hAnsi="Times New Roman"/>
        </w:rPr>
        <w:t xml:space="preserve"> </w:t>
      </w:r>
      <w:r w:rsidR="00F84881">
        <w:rPr>
          <w:rFonts w:ascii="Times New Roman" w:hAnsi="Times New Roman"/>
        </w:rPr>
        <w:t>The discrepancy in the findings is important to</w:t>
      </w:r>
      <w:r w:rsidR="00261236">
        <w:rPr>
          <w:rFonts w:ascii="Times New Roman" w:hAnsi="Times New Roman"/>
        </w:rPr>
        <w:t xml:space="preserve"> the investigation</w:t>
      </w:r>
      <w:r w:rsidR="00F84881">
        <w:rPr>
          <w:rFonts w:ascii="Times New Roman" w:hAnsi="Times New Roman"/>
        </w:rPr>
        <w:t xml:space="preserve"> as it pr</w:t>
      </w:r>
      <w:r w:rsidR="001320B0">
        <w:rPr>
          <w:rFonts w:ascii="Times New Roman" w:hAnsi="Times New Roman"/>
        </w:rPr>
        <w:t xml:space="preserve">omotes </w:t>
      </w:r>
      <w:r w:rsidR="00F84881">
        <w:rPr>
          <w:rFonts w:ascii="Times New Roman" w:hAnsi="Times New Roman"/>
        </w:rPr>
        <w:t>further question</w:t>
      </w:r>
      <w:r w:rsidR="001320B0">
        <w:rPr>
          <w:rFonts w:ascii="Times New Roman" w:hAnsi="Times New Roman"/>
        </w:rPr>
        <w:t>s</w:t>
      </w:r>
      <w:r w:rsidR="00F84881">
        <w:rPr>
          <w:rFonts w:ascii="Times New Roman" w:hAnsi="Times New Roman"/>
        </w:rPr>
        <w:t xml:space="preserve"> and </w:t>
      </w:r>
      <w:r w:rsidR="001320B0">
        <w:rPr>
          <w:rFonts w:ascii="Times New Roman" w:hAnsi="Times New Roman"/>
        </w:rPr>
        <w:t>research</w:t>
      </w:r>
      <w:r w:rsidR="00261236">
        <w:rPr>
          <w:rFonts w:ascii="Times New Roman" w:hAnsi="Times New Roman"/>
        </w:rPr>
        <w:t xml:space="preserve">; </w:t>
      </w:r>
      <w:r w:rsidR="00A96607">
        <w:rPr>
          <w:rFonts w:ascii="Times New Roman" w:hAnsi="Times New Roman"/>
        </w:rPr>
        <w:t>researchers</w:t>
      </w:r>
      <w:r w:rsidR="00261236">
        <w:rPr>
          <w:rFonts w:ascii="Times New Roman" w:hAnsi="Times New Roman"/>
        </w:rPr>
        <w:t>, however,</w:t>
      </w:r>
      <w:r w:rsidR="00A96607">
        <w:rPr>
          <w:rFonts w:ascii="Times New Roman" w:hAnsi="Times New Roman"/>
        </w:rPr>
        <w:t xml:space="preserve"> must be careful even labeling it a “discrepancy.” What might be considered an inconsistency</w:t>
      </w:r>
      <w:r w:rsidR="00261236">
        <w:rPr>
          <w:rFonts w:ascii="Times New Roman" w:hAnsi="Times New Roman"/>
        </w:rPr>
        <w:t xml:space="preserve"> in economic class</w:t>
      </w:r>
      <w:r w:rsidR="00A96607">
        <w:rPr>
          <w:rFonts w:ascii="Times New Roman" w:hAnsi="Times New Roman"/>
        </w:rPr>
        <w:t xml:space="preserve"> now might have been a legitimate, unnoticed part of the Tate’s 18</w:t>
      </w:r>
      <w:r w:rsidR="00A96607" w:rsidRPr="00A96607">
        <w:rPr>
          <w:rFonts w:ascii="Times New Roman" w:hAnsi="Times New Roman"/>
          <w:vertAlign w:val="superscript"/>
        </w:rPr>
        <w:t>th</w:t>
      </w:r>
      <w:r w:rsidR="00A96607">
        <w:rPr>
          <w:rFonts w:ascii="Times New Roman" w:hAnsi="Times New Roman"/>
        </w:rPr>
        <w:t xml:space="preserve"> century worldview. </w:t>
      </w:r>
    </w:p>
    <w:p w:rsidR="00C143F5" w:rsidRPr="0067549D" w:rsidRDefault="00A96607" w:rsidP="00F84F69">
      <w:pPr>
        <w:spacing w:line="480" w:lineRule="auto"/>
        <w:rPr>
          <w:rFonts w:ascii="Times New Roman" w:hAnsi="Times New Roman"/>
        </w:rPr>
      </w:pPr>
      <w:r>
        <w:rPr>
          <w:rFonts w:ascii="Times New Roman" w:hAnsi="Times New Roman"/>
        </w:rPr>
        <w:tab/>
      </w:r>
      <w:r w:rsidR="00BE6264">
        <w:rPr>
          <w:rFonts w:ascii="Times New Roman" w:hAnsi="Times New Roman"/>
        </w:rPr>
        <w:t>A final example of associated landscapes</w:t>
      </w:r>
      <w:r w:rsidR="009C1F2C">
        <w:rPr>
          <w:rFonts w:ascii="Times New Roman" w:hAnsi="Times New Roman"/>
        </w:rPr>
        <w:t xml:space="preserve"> and property layout</w:t>
      </w:r>
      <w:r w:rsidR="00F47839">
        <w:rPr>
          <w:rFonts w:ascii="Times New Roman" w:hAnsi="Times New Roman"/>
        </w:rPr>
        <w:t xml:space="preserve"> is seen in Leone’s </w:t>
      </w:r>
      <w:r w:rsidR="00BE6264">
        <w:rPr>
          <w:rFonts w:ascii="Times New Roman" w:hAnsi="Times New Roman"/>
        </w:rPr>
        <w:t>case study</w:t>
      </w:r>
      <w:r w:rsidR="00FD15F4">
        <w:rPr>
          <w:rFonts w:ascii="Times New Roman" w:hAnsi="Times New Roman"/>
        </w:rPr>
        <w:t xml:space="preserve"> of gardens in pre-Revolutionary America.</w:t>
      </w:r>
      <w:r w:rsidR="00CE2CF4">
        <w:rPr>
          <w:rFonts w:ascii="Times New Roman" w:hAnsi="Times New Roman"/>
        </w:rPr>
        <w:t xml:space="preserve"> Leone argues that the development of the landscape into gardens represented the colonists</w:t>
      </w:r>
      <w:r w:rsidR="00B75388">
        <w:rPr>
          <w:rFonts w:ascii="Times New Roman" w:hAnsi="Times New Roman"/>
        </w:rPr>
        <w:t>’</w:t>
      </w:r>
      <w:r w:rsidR="00CE2CF4">
        <w:rPr>
          <w:rFonts w:ascii="Times New Roman" w:hAnsi="Times New Roman"/>
        </w:rPr>
        <w:t xml:space="preserve"> changing views of society (representing a developing social order) (1988: 255).</w:t>
      </w:r>
      <w:r w:rsidR="00FD15F4">
        <w:rPr>
          <w:rFonts w:ascii="Times New Roman" w:hAnsi="Times New Roman"/>
        </w:rPr>
        <w:t xml:space="preserve"> </w:t>
      </w:r>
      <w:r w:rsidR="00F52992">
        <w:rPr>
          <w:rFonts w:ascii="Times New Roman" w:hAnsi="Times New Roman"/>
        </w:rPr>
        <w:t xml:space="preserve">Gardens </w:t>
      </w:r>
      <w:r w:rsidR="00CA52A3">
        <w:rPr>
          <w:rFonts w:ascii="Times New Roman" w:hAnsi="Times New Roman"/>
        </w:rPr>
        <w:t>were tangible signs of wealth</w:t>
      </w:r>
      <w:r w:rsidR="00F52992">
        <w:rPr>
          <w:rFonts w:ascii="Times New Roman" w:hAnsi="Times New Roman"/>
        </w:rPr>
        <w:t xml:space="preserve"> (Leone 1988: 256). Again, the physical remains embedded on the landscape tell a story, in this case one that most colonists with gardens would have wanted – that their property </w:t>
      </w:r>
      <w:r w:rsidR="00F52992">
        <w:rPr>
          <w:rFonts w:ascii="Times New Roman" w:hAnsi="Times New Roman"/>
          <w:i/>
        </w:rPr>
        <w:t>was</w:t>
      </w:r>
      <w:r w:rsidR="00F52992">
        <w:rPr>
          <w:rFonts w:ascii="Times New Roman" w:hAnsi="Times New Roman"/>
        </w:rPr>
        <w:t xml:space="preserve"> wealthy, ordered, and controlled. However, upon looking clo</w:t>
      </w:r>
      <w:r w:rsidR="00CA52A3">
        <w:rPr>
          <w:rFonts w:ascii="Times New Roman" w:hAnsi="Times New Roman"/>
        </w:rPr>
        <w:t>ser at the material remains and</w:t>
      </w:r>
      <w:r w:rsidR="0067549D">
        <w:rPr>
          <w:rFonts w:ascii="Times New Roman" w:hAnsi="Times New Roman"/>
        </w:rPr>
        <w:t xml:space="preserve"> records of the times, it appears that not all garden-holders were of the same </w:t>
      </w:r>
      <w:r w:rsidR="001265E4">
        <w:rPr>
          <w:rFonts w:ascii="Times New Roman" w:hAnsi="Times New Roman"/>
        </w:rPr>
        <w:t>“</w:t>
      </w:r>
      <w:r w:rsidR="00B75388">
        <w:rPr>
          <w:rFonts w:ascii="Times New Roman" w:hAnsi="Times New Roman"/>
        </w:rPr>
        <w:t xml:space="preserve">wealth </w:t>
      </w:r>
      <w:r w:rsidR="0067549D">
        <w:rPr>
          <w:rFonts w:ascii="Times New Roman" w:hAnsi="Times New Roman"/>
        </w:rPr>
        <w:t>class</w:t>
      </w:r>
      <w:r w:rsidR="001265E4">
        <w:rPr>
          <w:rFonts w:ascii="Times New Roman" w:hAnsi="Times New Roman"/>
        </w:rPr>
        <w:t>”</w:t>
      </w:r>
      <w:r w:rsidR="0067549D">
        <w:rPr>
          <w:rFonts w:ascii="Times New Roman" w:hAnsi="Times New Roman"/>
        </w:rPr>
        <w:t xml:space="preserve"> – some had “old money,” while others were of the </w:t>
      </w:r>
      <w:r w:rsidR="0067549D">
        <w:rPr>
          <w:rFonts w:ascii="Times New Roman" w:hAnsi="Times New Roman"/>
          <w:i/>
        </w:rPr>
        <w:t>nouveau-riche</w:t>
      </w:r>
      <w:r w:rsidR="001265E4">
        <w:rPr>
          <w:rFonts w:ascii="Times New Roman" w:hAnsi="Times New Roman"/>
        </w:rPr>
        <w:t>, important distinctions in colonial society</w:t>
      </w:r>
      <w:r w:rsidR="0067549D">
        <w:rPr>
          <w:rFonts w:ascii="Times New Roman" w:hAnsi="Times New Roman"/>
        </w:rPr>
        <w:t xml:space="preserve"> (Leone 1988: 256</w:t>
      </w:r>
      <w:r w:rsidR="00966310">
        <w:rPr>
          <w:rFonts w:ascii="Times New Roman" w:hAnsi="Times New Roman"/>
        </w:rPr>
        <w:t xml:space="preserve">). </w:t>
      </w:r>
      <w:r w:rsidR="00376B80">
        <w:rPr>
          <w:rFonts w:ascii="Times New Roman" w:hAnsi="Times New Roman"/>
        </w:rPr>
        <w:t>For researchers, t</w:t>
      </w:r>
      <w:r w:rsidR="00966310">
        <w:rPr>
          <w:rFonts w:ascii="Times New Roman" w:hAnsi="Times New Roman"/>
        </w:rPr>
        <w:t xml:space="preserve">he impressions given off by these landscapes </w:t>
      </w:r>
      <w:r w:rsidR="001265E4">
        <w:rPr>
          <w:rFonts w:ascii="Times New Roman" w:hAnsi="Times New Roman"/>
        </w:rPr>
        <w:t>often mask</w:t>
      </w:r>
      <w:r w:rsidR="00966310">
        <w:rPr>
          <w:rFonts w:ascii="Times New Roman" w:hAnsi="Times New Roman"/>
        </w:rPr>
        <w:t xml:space="preserve"> the </w:t>
      </w:r>
      <w:r w:rsidR="00376B80">
        <w:rPr>
          <w:rFonts w:ascii="Times New Roman" w:hAnsi="Times New Roman"/>
        </w:rPr>
        <w:t xml:space="preserve">nuanced realities of the sites, </w:t>
      </w:r>
      <w:r w:rsidR="001265E4">
        <w:rPr>
          <w:rFonts w:ascii="Times New Roman" w:hAnsi="Times New Roman"/>
        </w:rPr>
        <w:t xml:space="preserve">just as they </w:t>
      </w:r>
      <w:r w:rsidR="00B75388">
        <w:rPr>
          <w:rFonts w:ascii="Times New Roman" w:hAnsi="Times New Roman"/>
        </w:rPr>
        <w:t>were probably</w:t>
      </w:r>
      <w:r w:rsidR="001265E4">
        <w:rPr>
          <w:rFonts w:ascii="Times New Roman" w:hAnsi="Times New Roman"/>
        </w:rPr>
        <w:t xml:space="preserve"> intended to do for observers in the past.</w:t>
      </w:r>
    </w:p>
    <w:p w:rsidR="009C1F2C" w:rsidRDefault="00AF2A97" w:rsidP="009D1940">
      <w:pPr>
        <w:spacing w:line="480" w:lineRule="auto"/>
        <w:rPr>
          <w:rFonts w:ascii="Times New Roman" w:hAnsi="Times New Roman"/>
        </w:rPr>
      </w:pPr>
      <w:r>
        <w:rPr>
          <w:rFonts w:ascii="Times New Roman" w:hAnsi="Times New Roman"/>
        </w:rPr>
        <w:tab/>
      </w:r>
      <w:r w:rsidR="00933737">
        <w:rPr>
          <w:rFonts w:ascii="Times New Roman" w:hAnsi="Times New Roman"/>
        </w:rPr>
        <w:t>Considering</w:t>
      </w:r>
      <w:r>
        <w:rPr>
          <w:rFonts w:ascii="Times New Roman" w:hAnsi="Times New Roman"/>
        </w:rPr>
        <w:t xml:space="preserve"> now</w:t>
      </w:r>
      <w:r w:rsidR="00933737">
        <w:rPr>
          <w:rFonts w:ascii="Times New Roman" w:hAnsi="Times New Roman"/>
        </w:rPr>
        <w:t xml:space="preserve"> the</w:t>
      </w:r>
      <w:r w:rsidR="00CA52A3">
        <w:rPr>
          <w:rFonts w:ascii="Times New Roman" w:hAnsi="Times New Roman"/>
        </w:rPr>
        <w:t xml:space="preserve"> architecture </w:t>
      </w:r>
      <w:r w:rsidR="008B0548">
        <w:rPr>
          <w:rFonts w:ascii="Times New Roman" w:hAnsi="Times New Roman"/>
        </w:rPr>
        <w:t>and landscape</w:t>
      </w:r>
      <w:r w:rsidR="005540D5">
        <w:rPr>
          <w:rFonts w:ascii="Times New Roman" w:hAnsi="Times New Roman"/>
        </w:rPr>
        <w:t xml:space="preserve"> of the John Brown House, historical archaeologists have an entire, restore</w:t>
      </w:r>
      <w:r>
        <w:rPr>
          <w:rFonts w:ascii="Times New Roman" w:hAnsi="Times New Roman"/>
        </w:rPr>
        <w:t xml:space="preserve">d structure with which to work. </w:t>
      </w:r>
      <w:r w:rsidR="00E2045B">
        <w:rPr>
          <w:rFonts w:ascii="Times New Roman" w:hAnsi="Times New Roman"/>
        </w:rPr>
        <w:t>The positioning and location of the house itself reveals John Brown’s business interests; situated on a hill, overlooking all of Providence, it was the perfect location for an overseas trader to keep watch</w:t>
      </w:r>
      <w:r w:rsidR="00883A27">
        <w:rPr>
          <w:rFonts w:ascii="Times New Roman" w:hAnsi="Times New Roman"/>
        </w:rPr>
        <w:t xml:space="preserve"> for incoming ships in the 18</w:t>
      </w:r>
      <w:r w:rsidR="00883A27" w:rsidRPr="00883A27">
        <w:rPr>
          <w:rFonts w:ascii="Times New Roman" w:hAnsi="Times New Roman"/>
          <w:vertAlign w:val="superscript"/>
        </w:rPr>
        <w:t>th</w:t>
      </w:r>
      <w:r w:rsidR="00883A27">
        <w:rPr>
          <w:rFonts w:ascii="Times New Roman" w:hAnsi="Times New Roman"/>
        </w:rPr>
        <w:t xml:space="preserve"> century. Today, visitors to the museum are met with a different view and yard</w:t>
      </w:r>
      <w:r w:rsidR="0066474D">
        <w:rPr>
          <w:rFonts w:ascii="Times New Roman" w:hAnsi="Times New Roman"/>
        </w:rPr>
        <w:t xml:space="preserve">, seemingly anachronistic when compared to the restored interior. </w:t>
      </w:r>
      <w:r>
        <w:rPr>
          <w:rFonts w:ascii="Times New Roman" w:hAnsi="Times New Roman"/>
        </w:rPr>
        <w:t>T</w:t>
      </w:r>
      <w:r w:rsidR="00D52E9B">
        <w:rPr>
          <w:rFonts w:ascii="Times New Roman" w:hAnsi="Times New Roman"/>
        </w:rPr>
        <w:t>he house museum recreates what the home might have looked like in the late 18</w:t>
      </w:r>
      <w:r w:rsidR="00D52E9B" w:rsidRPr="00D52E9B">
        <w:rPr>
          <w:rFonts w:ascii="Times New Roman" w:hAnsi="Times New Roman"/>
          <w:vertAlign w:val="superscript"/>
        </w:rPr>
        <w:t>th</w:t>
      </w:r>
      <w:r w:rsidR="00D52E9B">
        <w:rPr>
          <w:rFonts w:ascii="Times New Roman" w:hAnsi="Times New Roman"/>
        </w:rPr>
        <w:t xml:space="preserve"> century</w:t>
      </w:r>
      <w:r w:rsidR="00472FB2">
        <w:rPr>
          <w:rFonts w:ascii="Times New Roman" w:hAnsi="Times New Roman"/>
        </w:rPr>
        <w:t xml:space="preserve">, based off detailed archival records and objects dating directly from the time. </w:t>
      </w:r>
      <w:r w:rsidR="006103E0">
        <w:rPr>
          <w:rFonts w:ascii="Times New Roman" w:hAnsi="Times New Roman"/>
        </w:rPr>
        <w:t>The home is filled with foreign pieces</w:t>
      </w:r>
      <w:r w:rsidR="000A04C8">
        <w:rPr>
          <w:rFonts w:ascii="Times New Roman" w:hAnsi="Times New Roman"/>
        </w:rPr>
        <w:t xml:space="preserve"> and expensive items</w:t>
      </w:r>
      <w:r w:rsidR="006103E0">
        <w:rPr>
          <w:rFonts w:ascii="Times New Roman" w:hAnsi="Times New Roman"/>
        </w:rPr>
        <w:t>, representing</w:t>
      </w:r>
      <w:r w:rsidR="00B75388">
        <w:rPr>
          <w:rFonts w:ascii="Times New Roman" w:hAnsi="Times New Roman"/>
        </w:rPr>
        <w:t xml:space="preserve"> today</w:t>
      </w:r>
      <w:r w:rsidR="006103E0">
        <w:rPr>
          <w:rFonts w:ascii="Times New Roman" w:hAnsi="Times New Roman"/>
        </w:rPr>
        <w:t xml:space="preserve"> John Brown’s cosmopolitan nature and wealth</w:t>
      </w:r>
      <w:r w:rsidR="00365458">
        <w:rPr>
          <w:rFonts w:ascii="Times New Roman" w:hAnsi="Times New Roman"/>
        </w:rPr>
        <w:t xml:space="preserve">, just as they probably did </w:t>
      </w:r>
      <w:r w:rsidR="000A04C8">
        <w:rPr>
          <w:rFonts w:ascii="Times New Roman" w:hAnsi="Times New Roman"/>
        </w:rPr>
        <w:t xml:space="preserve">for </w:t>
      </w:r>
      <w:r w:rsidR="00365458">
        <w:rPr>
          <w:rFonts w:ascii="Times New Roman" w:hAnsi="Times New Roman"/>
        </w:rPr>
        <w:t>18</w:t>
      </w:r>
      <w:r w:rsidR="00365458" w:rsidRPr="00365458">
        <w:rPr>
          <w:rFonts w:ascii="Times New Roman" w:hAnsi="Times New Roman"/>
          <w:vertAlign w:val="superscript"/>
        </w:rPr>
        <w:t>th</w:t>
      </w:r>
      <w:r w:rsidR="00365458">
        <w:rPr>
          <w:rFonts w:ascii="Times New Roman" w:hAnsi="Times New Roman"/>
        </w:rPr>
        <w:t xml:space="preserve"> century</w:t>
      </w:r>
      <w:r w:rsidR="00CA52A3">
        <w:rPr>
          <w:rFonts w:ascii="Times New Roman" w:hAnsi="Times New Roman"/>
        </w:rPr>
        <w:t xml:space="preserve"> visitors</w:t>
      </w:r>
      <w:r w:rsidR="006103E0">
        <w:rPr>
          <w:rFonts w:ascii="Times New Roman" w:hAnsi="Times New Roman"/>
        </w:rPr>
        <w:t xml:space="preserve">. </w:t>
      </w:r>
      <w:r w:rsidR="00472FB2">
        <w:rPr>
          <w:rFonts w:ascii="Times New Roman" w:hAnsi="Times New Roman"/>
        </w:rPr>
        <w:t xml:space="preserve">In addition </w:t>
      </w:r>
      <w:r w:rsidR="00CA52A3">
        <w:rPr>
          <w:rFonts w:ascii="Times New Roman" w:hAnsi="Times New Roman"/>
        </w:rPr>
        <w:t>to the</w:t>
      </w:r>
      <w:r w:rsidR="00D52E9B">
        <w:rPr>
          <w:rFonts w:ascii="Times New Roman" w:hAnsi="Times New Roman"/>
        </w:rPr>
        <w:t xml:space="preserve"> material culture, </w:t>
      </w:r>
      <w:r w:rsidR="00855911">
        <w:rPr>
          <w:rFonts w:ascii="Times New Roman" w:hAnsi="Times New Roman"/>
        </w:rPr>
        <w:t xml:space="preserve">a strong </w:t>
      </w:r>
      <w:r w:rsidR="00D52E9B">
        <w:rPr>
          <w:rFonts w:ascii="Times New Roman" w:hAnsi="Times New Roman"/>
        </w:rPr>
        <w:t xml:space="preserve">archival </w:t>
      </w:r>
      <w:r w:rsidR="00855911">
        <w:rPr>
          <w:rFonts w:ascii="Times New Roman" w:hAnsi="Times New Roman"/>
        </w:rPr>
        <w:t>collectio</w:t>
      </w:r>
      <w:r w:rsidR="00472FB2">
        <w:rPr>
          <w:rFonts w:ascii="Times New Roman" w:hAnsi="Times New Roman"/>
        </w:rPr>
        <w:t>n means that much of the early</w:t>
      </w:r>
      <w:r w:rsidR="00855911">
        <w:rPr>
          <w:rFonts w:ascii="Times New Roman" w:hAnsi="Times New Roman"/>
        </w:rPr>
        <w:t xml:space="preserve"> lineage</w:t>
      </w:r>
      <w:r w:rsidR="006103E0">
        <w:rPr>
          <w:rFonts w:ascii="Times New Roman" w:hAnsi="Times New Roman"/>
        </w:rPr>
        <w:t xml:space="preserve"> of the home is accounted for. </w:t>
      </w:r>
      <w:r w:rsidR="00B75388">
        <w:rPr>
          <w:rFonts w:ascii="Times New Roman" w:hAnsi="Times New Roman"/>
        </w:rPr>
        <w:t xml:space="preserve"> Specifically, f</w:t>
      </w:r>
      <w:r w:rsidR="00057303">
        <w:rPr>
          <w:rFonts w:ascii="Times New Roman" w:hAnsi="Times New Roman"/>
        </w:rPr>
        <w:t>ire and insurance maps, documenting architectural changes in the layout of the landsca</w:t>
      </w:r>
      <w:r w:rsidR="00B75388">
        <w:rPr>
          <w:rFonts w:ascii="Times New Roman" w:hAnsi="Times New Roman"/>
        </w:rPr>
        <w:t>pe</w:t>
      </w:r>
      <w:r w:rsidR="00CA52A3">
        <w:rPr>
          <w:rFonts w:ascii="Times New Roman" w:hAnsi="Times New Roman"/>
        </w:rPr>
        <w:t>,</w:t>
      </w:r>
      <w:r w:rsidR="00B75388">
        <w:rPr>
          <w:rFonts w:ascii="Times New Roman" w:hAnsi="Times New Roman"/>
        </w:rPr>
        <w:t xml:space="preserve"> are </w:t>
      </w:r>
      <w:r w:rsidR="00057303">
        <w:rPr>
          <w:rFonts w:ascii="Times New Roman" w:hAnsi="Times New Roman"/>
        </w:rPr>
        <w:t>available</w:t>
      </w:r>
      <w:r w:rsidR="00967F22">
        <w:rPr>
          <w:rFonts w:ascii="Times New Roman" w:hAnsi="Times New Roman"/>
        </w:rPr>
        <w:t xml:space="preserve">. </w:t>
      </w:r>
      <w:r w:rsidR="00CA52A3">
        <w:rPr>
          <w:rFonts w:ascii="Times New Roman" w:hAnsi="Times New Roman"/>
        </w:rPr>
        <w:t>From these maps,</w:t>
      </w:r>
      <w:r w:rsidR="00967F22">
        <w:rPr>
          <w:rFonts w:ascii="Times New Roman" w:hAnsi="Times New Roman"/>
        </w:rPr>
        <w:t xml:space="preserve"> historians have traced </w:t>
      </w:r>
      <w:r w:rsidR="00CA52A3">
        <w:rPr>
          <w:rFonts w:ascii="Times New Roman" w:hAnsi="Times New Roman"/>
        </w:rPr>
        <w:t xml:space="preserve">the </w:t>
      </w:r>
      <w:r w:rsidR="00967F22">
        <w:rPr>
          <w:rFonts w:ascii="Times New Roman" w:hAnsi="Times New Roman"/>
        </w:rPr>
        <w:t xml:space="preserve">construction </w:t>
      </w:r>
      <w:r w:rsidR="00CA52A3">
        <w:rPr>
          <w:rFonts w:ascii="Times New Roman" w:hAnsi="Times New Roman"/>
        </w:rPr>
        <w:t>on the house that</w:t>
      </w:r>
      <w:r w:rsidR="00967F22">
        <w:rPr>
          <w:rFonts w:ascii="Times New Roman" w:hAnsi="Times New Roman"/>
        </w:rPr>
        <w:t xml:space="preserve"> eventually </w:t>
      </w:r>
      <w:r w:rsidR="000A04C8">
        <w:rPr>
          <w:rFonts w:ascii="Times New Roman" w:hAnsi="Times New Roman"/>
        </w:rPr>
        <w:t>le</w:t>
      </w:r>
      <w:r w:rsidR="00CA52A3">
        <w:rPr>
          <w:rFonts w:ascii="Times New Roman" w:hAnsi="Times New Roman"/>
        </w:rPr>
        <w:t>d to</w:t>
      </w:r>
      <w:r w:rsidR="00967F22">
        <w:rPr>
          <w:rFonts w:ascii="Times New Roman" w:hAnsi="Times New Roman"/>
        </w:rPr>
        <w:t xml:space="preserve"> the massive structure </w:t>
      </w:r>
      <w:r w:rsidR="00CA52A3">
        <w:rPr>
          <w:rFonts w:ascii="Times New Roman" w:hAnsi="Times New Roman"/>
        </w:rPr>
        <w:t>seen</w:t>
      </w:r>
      <w:r w:rsidR="0051288F">
        <w:rPr>
          <w:rFonts w:ascii="Times New Roman" w:hAnsi="Times New Roman"/>
        </w:rPr>
        <w:t xml:space="preserve"> today. </w:t>
      </w:r>
      <w:r w:rsidR="00C801BA">
        <w:rPr>
          <w:rFonts w:ascii="Times New Roman" w:hAnsi="Times New Roman"/>
        </w:rPr>
        <w:t xml:space="preserve">In the house, one notices </w:t>
      </w:r>
      <w:r w:rsidR="0051288F">
        <w:rPr>
          <w:rFonts w:ascii="Times New Roman" w:hAnsi="Times New Roman"/>
        </w:rPr>
        <w:t>differences between the original 18</w:t>
      </w:r>
      <w:r w:rsidR="0051288F" w:rsidRPr="0051288F">
        <w:rPr>
          <w:rFonts w:ascii="Times New Roman" w:hAnsi="Times New Roman"/>
          <w:vertAlign w:val="superscript"/>
        </w:rPr>
        <w:t>th</w:t>
      </w:r>
      <w:r w:rsidR="0051288F">
        <w:rPr>
          <w:rFonts w:ascii="Times New Roman" w:hAnsi="Times New Roman"/>
        </w:rPr>
        <w:t xml:space="preserve"> century structure and the early 20</w:t>
      </w:r>
      <w:r w:rsidR="0051288F" w:rsidRPr="0051288F">
        <w:rPr>
          <w:rFonts w:ascii="Times New Roman" w:hAnsi="Times New Roman"/>
          <w:vertAlign w:val="superscript"/>
        </w:rPr>
        <w:t>th</w:t>
      </w:r>
      <w:r w:rsidR="0051288F">
        <w:rPr>
          <w:rFonts w:ascii="Times New Roman" w:hAnsi="Times New Roman"/>
        </w:rPr>
        <w:t xml:space="preserve"> century addition</w:t>
      </w:r>
      <w:r w:rsidR="00737C2D">
        <w:rPr>
          <w:rFonts w:ascii="Times New Roman" w:hAnsi="Times New Roman"/>
        </w:rPr>
        <w:t xml:space="preserve">. </w:t>
      </w:r>
      <w:r w:rsidR="00385E07">
        <w:rPr>
          <w:rFonts w:ascii="Times New Roman" w:hAnsi="Times New Roman"/>
        </w:rPr>
        <w:t xml:space="preserve">From the adjoining rooms, </w:t>
      </w:r>
      <w:r w:rsidR="00C801BA">
        <w:rPr>
          <w:rFonts w:ascii="Times New Roman" w:hAnsi="Times New Roman"/>
        </w:rPr>
        <w:t>crafted</w:t>
      </w:r>
      <w:r w:rsidR="00385E07">
        <w:rPr>
          <w:rFonts w:ascii="Times New Roman" w:hAnsi="Times New Roman"/>
        </w:rPr>
        <w:t xml:space="preserve"> to accommodate large parties of 18</w:t>
      </w:r>
      <w:r w:rsidR="00385E07" w:rsidRPr="00385E07">
        <w:rPr>
          <w:rFonts w:ascii="Times New Roman" w:hAnsi="Times New Roman"/>
          <w:vertAlign w:val="superscript"/>
        </w:rPr>
        <w:t>th</w:t>
      </w:r>
      <w:r w:rsidR="00385E07">
        <w:rPr>
          <w:rFonts w:ascii="Times New Roman" w:hAnsi="Times New Roman"/>
        </w:rPr>
        <w:t xml:space="preserve"> century guests</w:t>
      </w:r>
      <w:r w:rsidR="00783794">
        <w:rPr>
          <w:rFonts w:ascii="Times New Roman" w:hAnsi="Times New Roman"/>
        </w:rPr>
        <w:t>,</w:t>
      </w:r>
      <w:r w:rsidR="00385E07">
        <w:rPr>
          <w:rFonts w:ascii="Times New Roman" w:hAnsi="Times New Roman"/>
        </w:rPr>
        <w:t xml:space="preserve"> to the ornate bathroom of the Gilded Age, t</w:t>
      </w:r>
      <w:r w:rsidR="00737C2D">
        <w:rPr>
          <w:rFonts w:ascii="Times New Roman" w:hAnsi="Times New Roman"/>
        </w:rPr>
        <w:t xml:space="preserve">he house is full of </w:t>
      </w:r>
      <w:r w:rsidR="0051288F">
        <w:rPr>
          <w:rFonts w:ascii="Times New Roman" w:hAnsi="Times New Roman"/>
        </w:rPr>
        <w:t xml:space="preserve">physical “world-in-action” </w:t>
      </w:r>
      <w:r w:rsidR="00D640D4">
        <w:rPr>
          <w:rFonts w:ascii="Times New Roman" w:hAnsi="Times New Roman"/>
        </w:rPr>
        <w:t>symbolic messages</w:t>
      </w:r>
      <w:r w:rsidR="0051288F">
        <w:rPr>
          <w:rFonts w:ascii="Times New Roman" w:hAnsi="Times New Roman"/>
        </w:rPr>
        <w:t xml:space="preserve"> of people’s life choices</w:t>
      </w:r>
      <w:r w:rsidR="00E25DCB">
        <w:rPr>
          <w:rFonts w:ascii="Times New Roman" w:hAnsi="Times New Roman"/>
        </w:rPr>
        <w:t xml:space="preserve"> and goals</w:t>
      </w:r>
      <w:r w:rsidR="000A04C8">
        <w:rPr>
          <w:rFonts w:ascii="Times New Roman" w:hAnsi="Times New Roman"/>
        </w:rPr>
        <w:t>, or, perhaps, what the curators have decided to highlight as people’s choices and goals.</w:t>
      </w:r>
      <w:r w:rsidR="00A27EFF">
        <w:rPr>
          <w:rFonts w:ascii="Times New Roman" w:hAnsi="Times New Roman"/>
        </w:rPr>
        <w:t xml:space="preserve"> </w:t>
      </w:r>
    </w:p>
    <w:p w:rsidR="00661DFB" w:rsidRDefault="009C1F2C" w:rsidP="00661DFB">
      <w:pPr>
        <w:spacing w:line="480" w:lineRule="auto"/>
        <w:rPr>
          <w:rFonts w:ascii="Times New Roman" w:hAnsi="Times New Roman"/>
        </w:rPr>
      </w:pPr>
      <w:r>
        <w:rPr>
          <w:rFonts w:ascii="Times New Roman" w:hAnsi="Times New Roman"/>
        </w:rPr>
        <w:t xml:space="preserve"> </w:t>
      </w:r>
      <w:r w:rsidR="00FC689D">
        <w:rPr>
          <w:rFonts w:ascii="Times New Roman" w:hAnsi="Times New Roman"/>
        </w:rPr>
        <w:tab/>
        <w:t>R</w:t>
      </w:r>
      <w:r w:rsidR="003638BE">
        <w:rPr>
          <w:rFonts w:ascii="Times New Roman" w:hAnsi="Times New Roman"/>
        </w:rPr>
        <w:t>e</w:t>
      </w:r>
      <w:r w:rsidR="00943C2C">
        <w:rPr>
          <w:rFonts w:ascii="Times New Roman" w:hAnsi="Times New Roman"/>
        </w:rPr>
        <w:t>se</w:t>
      </w:r>
      <w:r w:rsidR="003638BE">
        <w:rPr>
          <w:rFonts w:ascii="Times New Roman" w:hAnsi="Times New Roman"/>
        </w:rPr>
        <w:t>archers</w:t>
      </w:r>
      <w:r w:rsidR="00661DFB">
        <w:rPr>
          <w:rFonts w:ascii="Times New Roman" w:hAnsi="Times New Roman"/>
        </w:rPr>
        <w:t xml:space="preserve"> at the John Brown House</w:t>
      </w:r>
      <w:r w:rsidR="00FC689D">
        <w:rPr>
          <w:rFonts w:ascii="Times New Roman" w:hAnsi="Times New Roman"/>
        </w:rPr>
        <w:t>, though,</w:t>
      </w:r>
      <w:r w:rsidR="003638BE">
        <w:rPr>
          <w:rFonts w:ascii="Times New Roman" w:hAnsi="Times New Roman"/>
        </w:rPr>
        <w:t xml:space="preserve"> must be careful that modern-day assumptions and judgments do not cloud interpretation.</w:t>
      </w:r>
      <w:r w:rsidR="00BB42BC" w:rsidRPr="00BB42BC">
        <w:rPr>
          <w:rFonts w:ascii="Times New Roman" w:hAnsi="Times New Roman"/>
        </w:rPr>
        <w:t xml:space="preserve"> </w:t>
      </w:r>
      <w:r w:rsidR="00C801BA">
        <w:rPr>
          <w:rFonts w:ascii="Times New Roman" w:hAnsi="Times New Roman"/>
        </w:rPr>
        <w:t>M</w:t>
      </w:r>
      <w:r w:rsidR="00281C1B">
        <w:rPr>
          <w:rFonts w:ascii="Times New Roman" w:hAnsi="Times New Roman"/>
        </w:rPr>
        <w:t xml:space="preserve">odern </w:t>
      </w:r>
      <w:r>
        <w:rPr>
          <w:rFonts w:ascii="Times New Roman" w:hAnsi="Times New Roman"/>
        </w:rPr>
        <w:t xml:space="preserve"> “folk explanations” associated with historic homes often </w:t>
      </w:r>
      <w:r w:rsidR="00AC7B7C">
        <w:rPr>
          <w:rFonts w:ascii="Times New Roman" w:hAnsi="Times New Roman"/>
        </w:rPr>
        <w:t>offer racially and ethnically superior justification for past events (</w:t>
      </w:r>
      <w:r w:rsidR="00C801BA">
        <w:rPr>
          <w:rFonts w:ascii="Times New Roman" w:hAnsi="Times New Roman"/>
        </w:rPr>
        <w:t xml:space="preserve">Yentsch </w:t>
      </w:r>
      <w:r w:rsidR="00AC7B7C">
        <w:rPr>
          <w:rFonts w:ascii="Times New Roman" w:hAnsi="Times New Roman"/>
        </w:rPr>
        <w:t>1988: 11).</w:t>
      </w:r>
      <w:r w:rsidR="004D3612">
        <w:rPr>
          <w:rFonts w:ascii="Times New Roman" w:hAnsi="Times New Roman"/>
        </w:rPr>
        <w:t xml:space="preserve"> </w:t>
      </w:r>
      <w:r w:rsidR="00BC4825">
        <w:rPr>
          <w:rFonts w:ascii="Times New Roman" w:hAnsi="Times New Roman"/>
        </w:rPr>
        <w:t xml:space="preserve">These “folk explanations” are </w:t>
      </w:r>
      <w:r w:rsidR="00C801BA">
        <w:rPr>
          <w:rFonts w:ascii="Times New Roman" w:hAnsi="Times New Roman"/>
        </w:rPr>
        <w:t xml:space="preserve">particularly </w:t>
      </w:r>
      <w:r w:rsidR="00BC4825">
        <w:rPr>
          <w:rFonts w:ascii="Times New Roman" w:hAnsi="Times New Roman"/>
        </w:rPr>
        <w:t>evident in the</w:t>
      </w:r>
      <w:r w:rsidR="00732DE4">
        <w:rPr>
          <w:rFonts w:ascii="Times New Roman" w:hAnsi="Times New Roman"/>
        </w:rPr>
        <w:t xml:space="preserve"> </w:t>
      </w:r>
      <w:r w:rsidR="00C801BA">
        <w:rPr>
          <w:rFonts w:ascii="Times New Roman" w:hAnsi="Times New Roman"/>
        </w:rPr>
        <w:t xml:space="preserve">JBH slave tunnel myths. </w:t>
      </w:r>
      <w:r w:rsidR="00FD5D0D">
        <w:rPr>
          <w:rFonts w:ascii="Times New Roman" w:hAnsi="Times New Roman"/>
        </w:rPr>
        <w:t xml:space="preserve">While historical and archaeological evidence rebut </w:t>
      </w:r>
      <w:r w:rsidR="00C801BA">
        <w:rPr>
          <w:rFonts w:ascii="Times New Roman" w:hAnsi="Times New Roman"/>
        </w:rPr>
        <w:t>them</w:t>
      </w:r>
      <w:r w:rsidR="00FD5D0D">
        <w:rPr>
          <w:rFonts w:ascii="Times New Roman" w:hAnsi="Times New Roman"/>
        </w:rPr>
        <w:t>, the</w:t>
      </w:r>
      <w:r w:rsidR="00A06678">
        <w:rPr>
          <w:rFonts w:ascii="Times New Roman" w:hAnsi="Times New Roman"/>
        </w:rPr>
        <w:t xml:space="preserve"> tales continue, and their mere association with the house may actually be important in analyzing the property and its history. </w:t>
      </w:r>
      <w:r w:rsidR="00C801BA">
        <w:rPr>
          <w:rFonts w:ascii="Times New Roman" w:hAnsi="Times New Roman"/>
        </w:rPr>
        <w:t>H</w:t>
      </w:r>
      <w:r w:rsidR="00D4669E">
        <w:rPr>
          <w:rFonts w:ascii="Times New Roman" w:hAnsi="Times New Roman"/>
        </w:rPr>
        <w:t xml:space="preserve">istoric houses and their “associated family stories </w:t>
      </w:r>
      <w:r w:rsidR="00905CCD">
        <w:rPr>
          <w:rFonts w:ascii="Times New Roman" w:hAnsi="Times New Roman"/>
        </w:rPr>
        <w:t xml:space="preserve">[can] </w:t>
      </w:r>
      <w:r w:rsidR="00D4669E">
        <w:rPr>
          <w:rFonts w:ascii="Times New Roman" w:hAnsi="Times New Roman"/>
        </w:rPr>
        <w:t>become a mechanism for social cohesion” (Yentsch 1988: 16).</w:t>
      </w:r>
      <w:r w:rsidR="008A015F">
        <w:rPr>
          <w:rFonts w:ascii="Times New Roman" w:hAnsi="Times New Roman"/>
        </w:rPr>
        <w:t xml:space="preserve"> John Brown was </w:t>
      </w:r>
      <w:r w:rsidR="00905CCD">
        <w:rPr>
          <w:rFonts w:ascii="Times New Roman" w:hAnsi="Times New Roman"/>
        </w:rPr>
        <w:t xml:space="preserve">indeed </w:t>
      </w:r>
      <w:r w:rsidR="008A015F">
        <w:rPr>
          <w:rFonts w:ascii="Times New Roman" w:hAnsi="Times New Roman"/>
        </w:rPr>
        <w:t>a documented slave trader, so it makes s</w:t>
      </w:r>
      <w:r w:rsidR="00D640D4">
        <w:rPr>
          <w:rFonts w:ascii="Times New Roman" w:hAnsi="Times New Roman"/>
        </w:rPr>
        <w:t>ense that his</w:t>
      </w:r>
      <w:r w:rsidR="00C801BA">
        <w:rPr>
          <w:rFonts w:ascii="Times New Roman" w:hAnsi="Times New Roman"/>
        </w:rPr>
        <w:t xml:space="preserve"> profession would be the basis of the myths</w:t>
      </w:r>
      <w:r w:rsidR="00B24EC1">
        <w:rPr>
          <w:rFonts w:ascii="Times New Roman" w:hAnsi="Times New Roman"/>
        </w:rPr>
        <w:t xml:space="preserve">. </w:t>
      </w:r>
      <w:r w:rsidR="001D3839">
        <w:rPr>
          <w:rFonts w:ascii="Times New Roman" w:hAnsi="Times New Roman"/>
        </w:rPr>
        <w:t>Myth-supporters</w:t>
      </w:r>
      <w:r w:rsidR="00B24EC1">
        <w:rPr>
          <w:rFonts w:ascii="Times New Roman" w:hAnsi="Times New Roman"/>
        </w:rPr>
        <w:t xml:space="preserve"> project </w:t>
      </w:r>
      <w:r w:rsidR="00A40106">
        <w:rPr>
          <w:rFonts w:ascii="Times New Roman" w:hAnsi="Times New Roman"/>
        </w:rPr>
        <w:t>their modern-day views of John Brown and slavery</w:t>
      </w:r>
      <w:r w:rsidR="00C801BA">
        <w:rPr>
          <w:rFonts w:ascii="Times New Roman" w:hAnsi="Times New Roman"/>
        </w:rPr>
        <w:t xml:space="preserve"> literally onto the landscape</w:t>
      </w:r>
      <w:r w:rsidR="00A40106">
        <w:rPr>
          <w:rFonts w:ascii="Times New Roman" w:hAnsi="Times New Roman"/>
        </w:rPr>
        <w:t xml:space="preserve"> –</w:t>
      </w:r>
      <w:r w:rsidR="00C801BA">
        <w:rPr>
          <w:rFonts w:ascii="Times New Roman" w:hAnsi="Times New Roman"/>
        </w:rPr>
        <w:t xml:space="preserve"> views</w:t>
      </w:r>
      <w:r w:rsidR="00A40106">
        <w:rPr>
          <w:rFonts w:ascii="Times New Roman" w:hAnsi="Times New Roman"/>
        </w:rPr>
        <w:t xml:space="preserve"> that slavery is immoral, illicit, and would have</w:t>
      </w:r>
      <w:r w:rsidR="001D3839">
        <w:rPr>
          <w:rFonts w:ascii="Times New Roman" w:hAnsi="Times New Roman"/>
        </w:rPr>
        <w:t xml:space="preserve"> to have</w:t>
      </w:r>
      <w:r w:rsidR="00A40106">
        <w:rPr>
          <w:rFonts w:ascii="Times New Roman" w:hAnsi="Times New Roman"/>
        </w:rPr>
        <w:t xml:space="preserve"> been carried out in secret methods, i.e. through underground slave tunnels. </w:t>
      </w:r>
      <w:r w:rsidR="00C9144F">
        <w:rPr>
          <w:rFonts w:ascii="Times New Roman" w:hAnsi="Times New Roman"/>
        </w:rPr>
        <w:t xml:space="preserve">“Physical objects </w:t>
      </w:r>
      <w:r w:rsidR="00661DFB">
        <w:rPr>
          <w:rFonts w:ascii="Times New Roman" w:hAnsi="Times New Roman"/>
        </w:rPr>
        <w:t>situated</w:t>
      </w:r>
      <w:r w:rsidR="00C9144F">
        <w:rPr>
          <w:rFonts w:ascii="Times New Roman" w:hAnsi="Times New Roman"/>
        </w:rPr>
        <w:t xml:space="preserve"> [or, in this case, ‘imagined’]</w:t>
      </w:r>
      <w:r w:rsidR="00661DFB">
        <w:rPr>
          <w:rFonts w:ascii="Times New Roman" w:hAnsi="Times New Roman"/>
        </w:rPr>
        <w:t xml:space="preserve"> in the landscape call to mind the oral traditions of a people</w:t>
      </w:r>
      <w:r w:rsidR="00C51CC5">
        <w:rPr>
          <w:rFonts w:ascii="Times New Roman" w:hAnsi="Times New Roman"/>
        </w:rPr>
        <w:t xml:space="preserve">,” and such traditions, in turn, highlight important biases in the interpretations of sites </w:t>
      </w:r>
      <w:r w:rsidR="00661DFB">
        <w:rPr>
          <w:rFonts w:ascii="Times New Roman" w:hAnsi="Times New Roman"/>
        </w:rPr>
        <w:t>(Yentsch 1988: 5).</w:t>
      </w:r>
      <w:r w:rsidR="00B453AE">
        <w:rPr>
          <w:rFonts w:ascii="Times New Roman" w:hAnsi="Times New Roman"/>
        </w:rPr>
        <w:t xml:space="preserve"> In brief comparison, consideration of the Hale-Ives House, present in building records but absent in the landscape, is rar</w:t>
      </w:r>
      <w:r w:rsidR="00323C34">
        <w:rPr>
          <w:rFonts w:ascii="Times New Roman" w:hAnsi="Times New Roman"/>
        </w:rPr>
        <w:t xml:space="preserve">ely addressed (outside of academia) in discussions of the JBH lawn. </w:t>
      </w:r>
      <w:r w:rsidR="00CD4E7F">
        <w:rPr>
          <w:rFonts w:ascii="Times New Roman" w:hAnsi="Times New Roman"/>
        </w:rPr>
        <w:t xml:space="preserve">Its construction and demolition are seemingly unimportant because </w:t>
      </w:r>
      <w:r w:rsidR="00A93AD9">
        <w:rPr>
          <w:rFonts w:ascii="Times New Roman" w:hAnsi="Times New Roman"/>
        </w:rPr>
        <w:t>none of the house</w:t>
      </w:r>
      <w:r w:rsidR="00F06067">
        <w:rPr>
          <w:rFonts w:ascii="Times New Roman" w:hAnsi="Times New Roman"/>
        </w:rPr>
        <w:t xml:space="preserve"> remains part of a “world-in-action.” The importance of the </w:t>
      </w:r>
      <w:r w:rsidR="00953F77">
        <w:rPr>
          <w:rFonts w:ascii="Times New Roman" w:hAnsi="Times New Roman"/>
        </w:rPr>
        <w:t xml:space="preserve">house remains </w:t>
      </w:r>
      <w:r w:rsidR="00953F77" w:rsidRPr="00A93AD9">
        <w:rPr>
          <w:rFonts w:ascii="Times New Roman" w:hAnsi="Times New Roman"/>
          <w:i/>
        </w:rPr>
        <w:t>is</w:t>
      </w:r>
      <w:r w:rsidR="0018097E">
        <w:rPr>
          <w:rFonts w:ascii="Times New Roman" w:hAnsi="Times New Roman"/>
        </w:rPr>
        <w:t xml:space="preserve"> high from an archaeological standpoint</w:t>
      </w:r>
      <w:r w:rsidR="00DB168F">
        <w:rPr>
          <w:rFonts w:ascii="Times New Roman" w:hAnsi="Times New Roman"/>
        </w:rPr>
        <w:t>, as excavation of foundations could yield great knowledge of 19</w:t>
      </w:r>
      <w:r w:rsidR="00DB168F" w:rsidRPr="00DB168F">
        <w:rPr>
          <w:rFonts w:ascii="Times New Roman" w:hAnsi="Times New Roman"/>
          <w:vertAlign w:val="superscript"/>
        </w:rPr>
        <w:t>th</w:t>
      </w:r>
      <w:r w:rsidR="00DB168F">
        <w:rPr>
          <w:rFonts w:ascii="Times New Roman" w:hAnsi="Times New Roman"/>
        </w:rPr>
        <w:t xml:space="preserve"> century culture, yet </w:t>
      </w:r>
      <w:r w:rsidR="00FC4239">
        <w:rPr>
          <w:rFonts w:ascii="Times New Roman" w:hAnsi="Times New Roman"/>
        </w:rPr>
        <w:t xml:space="preserve">the pervasive interest in the lawn still surrounds the slave tunnels – mythical, but still apparently a greater link to the past than </w:t>
      </w:r>
      <w:r w:rsidR="00A93AD9">
        <w:rPr>
          <w:rFonts w:ascii="Times New Roman" w:hAnsi="Times New Roman"/>
        </w:rPr>
        <w:t xml:space="preserve">actual, </w:t>
      </w:r>
      <w:r w:rsidR="00FC4239">
        <w:rPr>
          <w:rFonts w:ascii="Times New Roman" w:hAnsi="Times New Roman"/>
        </w:rPr>
        <w:t>buried house remains.</w:t>
      </w:r>
    </w:p>
    <w:p w:rsidR="00E2045B" w:rsidRDefault="00740B53" w:rsidP="00CF4BA2">
      <w:pPr>
        <w:spacing w:line="480" w:lineRule="auto"/>
        <w:rPr>
          <w:rFonts w:ascii="Times New Roman" w:hAnsi="Times New Roman"/>
        </w:rPr>
      </w:pPr>
      <w:r>
        <w:rPr>
          <w:rFonts w:ascii="Times New Roman" w:hAnsi="Times New Roman"/>
        </w:rPr>
        <w:tab/>
      </w:r>
      <w:r w:rsidR="00A97C2B">
        <w:rPr>
          <w:rFonts w:ascii="Times New Roman" w:hAnsi="Times New Roman"/>
        </w:rPr>
        <w:t>“Social and cultural change begins with the choices, decisions, and actions of individuals,” and having the luxury of being able to track individuals throughout the history of the John Brown House surely aid</w:t>
      </w:r>
      <w:r w:rsidR="009B7E94">
        <w:rPr>
          <w:rFonts w:ascii="Times New Roman" w:hAnsi="Times New Roman"/>
        </w:rPr>
        <w:t>s</w:t>
      </w:r>
      <w:r w:rsidR="00A97C2B">
        <w:rPr>
          <w:rFonts w:ascii="Times New Roman" w:hAnsi="Times New Roman"/>
        </w:rPr>
        <w:t xml:space="preserve"> in </w:t>
      </w:r>
      <w:r w:rsidR="001D3839">
        <w:rPr>
          <w:rFonts w:ascii="Times New Roman" w:hAnsi="Times New Roman"/>
        </w:rPr>
        <w:t>identifying</w:t>
      </w:r>
      <w:r w:rsidR="00135140">
        <w:rPr>
          <w:rFonts w:ascii="Times New Roman" w:hAnsi="Times New Roman"/>
        </w:rPr>
        <w:t xml:space="preserve"> and understanding</w:t>
      </w:r>
      <w:r w:rsidR="00A97C2B">
        <w:rPr>
          <w:rFonts w:ascii="Times New Roman" w:hAnsi="Times New Roman"/>
        </w:rPr>
        <w:t xml:space="preserve"> those cultural changes (King 2006: 299). </w:t>
      </w:r>
      <w:r w:rsidR="009B7E94">
        <w:rPr>
          <w:rFonts w:ascii="Times New Roman" w:hAnsi="Times New Roman"/>
        </w:rPr>
        <w:t>Similarly, “people express their lives in th</w:t>
      </w:r>
      <w:r w:rsidR="0045137D">
        <w:rPr>
          <w:rFonts w:ascii="Times New Roman" w:hAnsi="Times New Roman"/>
        </w:rPr>
        <w:t>e things surrounding them,” and, perhaps inadvertently, construct “material identity” in their homes</w:t>
      </w:r>
      <w:r w:rsidR="009B7E94">
        <w:rPr>
          <w:rFonts w:ascii="Times New Roman" w:hAnsi="Times New Roman"/>
        </w:rPr>
        <w:t xml:space="preserve"> </w:t>
      </w:r>
      <w:r w:rsidR="0045137D">
        <w:rPr>
          <w:rFonts w:ascii="Times New Roman" w:hAnsi="Times New Roman"/>
        </w:rPr>
        <w:t xml:space="preserve">to represent </w:t>
      </w:r>
      <w:r w:rsidR="009B7E94">
        <w:rPr>
          <w:rFonts w:ascii="Times New Roman" w:hAnsi="Times New Roman"/>
        </w:rPr>
        <w:t>what they believe and how they live (Leone 1988:</w:t>
      </w:r>
      <w:r w:rsidR="0045137D">
        <w:rPr>
          <w:rFonts w:ascii="Times New Roman" w:hAnsi="Times New Roman"/>
        </w:rPr>
        <w:t xml:space="preserve"> 237; Mrozowski 2006: 37</w:t>
      </w:r>
      <w:r w:rsidR="00EC5A29">
        <w:rPr>
          <w:rFonts w:ascii="Times New Roman" w:hAnsi="Times New Roman"/>
        </w:rPr>
        <w:t>).</w:t>
      </w:r>
      <w:r w:rsidR="00B20A8F">
        <w:rPr>
          <w:rFonts w:ascii="Times New Roman" w:hAnsi="Times New Roman"/>
        </w:rPr>
        <w:t xml:space="preserve"> </w:t>
      </w:r>
      <w:r w:rsidR="00BD229B">
        <w:rPr>
          <w:rFonts w:ascii="Times New Roman" w:hAnsi="Times New Roman"/>
        </w:rPr>
        <w:t>The John Brown House is rich with material remains, evident in the restored 18</w:t>
      </w:r>
      <w:r w:rsidR="00BD229B" w:rsidRPr="00BD229B">
        <w:rPr>
          <w:rFonts w:ascii="Times New Roman" w:hAnsi="Times New Roman"/>
          <w:vertAlign w:val="superscript"/>
        </w:rPr>
        <w:t>th</w:t>
      </w:r>
      <w:r w:rsidR="00BD229B">
        <w:rPr>
          <w:rFonts w:ascii="Times New Roman" w:hAnsi="Times New Roman"/>
        </w:rPr>
        <w:t xml:space="preserve"> century interior; the house museum is curated with care to demonstrate</w:t>
      </w:r>
      <w:r w:rsidR="006E6713">
        <w:rPr>
          <w:rFonts w:ascii="Times New Roman" w:hAnsi="Times New Roman"/>
        </w:rPr>
        <w:t xml:space="preserve"> what historians theorize as the JHB residents’ decorative and therefore life preferences. </w:t>
      </w:r>
      <w:r w:rsidR="00B20A8F">
        <w:rPr>
          <w:rFonts w:ascii="Times New Roman" w:hAnsi="Times New Roman"/>
        </w:rPr>
        <w:t>With the structural remains and landscape layouts directly before our eyes,</w:t>
      </w:r>
      <w:r w:rsidR="006E6713">
        <w:rPr>
          <w:rFonts w:ascii="Times New Roman" w:hAnsi="Times New Roman"/>
        </w:rPr>
        <w:t xml:space="preserve"> therefore,</w:t>
      </w:r>
      <w:r w:rsidR="00B264D9">
        <w:rPr>
          <w:rFonts w:ascii="Times New Roman" w:hAnsi="Times New Roman"/>
        </w:rPr>
        <w:t xml:space="preserve"> </w:t>
      </w:r>
      <w:r w:rsidR="00B20A8F">
        <w:rPr>
          <w:rFonts w:ascii="Times New Roman" w:hAnsi="Times New Roman"/>
        </w:rPr>
        <w:t xml:space="preserve">real archaeological work comes in carefully </w:t>
      </w:r>
      <w:r w:rsidR="00522391">
        <w:rPr>
          <w:rFonts w:ascii="Times New Roman" w:hAnsi="Times New Roman"/>
        </w:rPr>
        <w:t xml:space="preserve">separating opinions </w:t>
      </w:r>
      <w:r w:rsidR="00B264D9">
        <w:rPr>
          <w:rFonts w:ascii="Times New Roman" w:hAnsi="Times New Roman"/>
        </w:rPr>
        <w:t xml:space="preserve">and realities </w:t>
      </w:r>
      <w:r w:rsidR="00522391">
        <w:rPr>
          <w:rFonts w:ascii="Times New Roman" w:hAnsi="Times New Roman"/>
        </w:rPr>
        <w:t xml:space="preserve">of the past from </w:t>
      </w:r>
      <w:r w:rsidR="00B20A8F">
        <w:rPr>
          <w:rFonts w:ascii="Times New Roman" w:hAnsi="Times New Roman"/>
        </w:rPr>
        <w:t>our own 21</w:t>
      </w:r>
      <w:r w:rsidR="00B20A8F" w:rsidRPr="00B20A8F">
        <w:rPr>
          <w:rFonts w:ascii="Times New Roman" w:hAnsi="Times New Roman"/>
          <w:vertAlign w:val="superscript"/>
        </w:rPr>
        <w:t>st</w:t>
      </w:r>
      <w:r w:rsidR="00B20A8F">
        <w:rPr>
          <w:rFonts w:ascii="Times New Roman" w:hAnsi="Times New Roman"/>
        </w:rPr>
        <w:t xml:space="preserve"> century biase</w:t>
      </w:r>
      <w:r w:rsidR="001745D7">
        <w:rPr>
          <w:rFonts w:ascii="Times New Roman" w:hAnsi="Times New Roman"/>
        </w:rPr>
        <w:t>s and nuanced historical notions.</w:t>
      </w:r>
    </w:p>
    <w:p w:rsidR="00CF4BA2" w:rsidRDefault="00CF4BA2" w:rsidP="00CF4BA2">
      <w:pPr>
        <w:spacing w:line="480" w:lineRule="auto"/>
        <w:rPr>
          <w:rFonts w:ascii="Times New Roman" w:hAnsi="Times New Roman"/>
        </w:rPr>
      </w:pPr>
    </w:p>
    <w:p w:rsidR="006F528B" w:rsidRDefault="006F528B" w:rsidP="00A93AD9">
      <w:pPr>
        <w:spacing w:line="480" w:lineRule="auto"/>
        <w:jc w:val="center"/>
        <w:rPr>
          <w:rFonts w:ascii="Times New Roman" w:hAnsi="Times New Roman"/>
        </w:rPr>
      </w:pPr>
      <w:r>
        <w:rPr>
          <w:rFonts w:ascii="Times New Roman" w:hAnsi="Times New Roman"/>
        </w:rPr>
        <w:t>Works Cited</w:t>
      </w:r>
    </w:p>
    <w:p w:rsidR="00126C00" w:rsidRPr="00126C00" w:rsidRDefault="00126C00" w:rsidP="006F528B">
      <w:pPr>
        <w:spacing w:line="480" w:lineRule="auto"/>
        <w:rPr>
          <w:rFonts w:ascii="Times New Roman" w:hAnsi="Times New Roman"/>
        </w:rPr>
      </w:pPr>
      <w:r w:rsidRPr="00126C00">
        <w:rPr>
          <w:rFonts w:ascii="Times New Roman" w:hAnsi="Times New Roman"/>
        </w:rPr>
        <w:t>King, Julia A. 2006</w:t>
      </w:r>
      <w:r w:rsidR="00A93AD9">
        <w:rPr>
          <w:rFonts w:ascii="Times New Roman" w:hAnsi="Times New Roman"/>
        </w:rPr>
        <w:t>.</w:t>
      </w:r>
      <w:r w:rsidRPr="00126C00">
        <w:rPr>
          <w:rFonts w:ascii="Times New Roman" w:hAnsi="Times New Roman"/>
        </w:rPr>
        <w:t xml:space="preserve"> </w:t>
      </w:r>
      <w:r w:rsidR="00357B87">
        <w:rPr>
          <w:rFonts w:ascii="Times New Roman" w:hAnsi="Times New Roman"/>
        </w:rPr>
        <w:t>“</w:t>
      </w:r>
      <w:r w:rsidRPr="00126C00">
        <w:rPr>
          <w:rFonts w:ascii="Times New Roman" w:hAnsi="Times New Roman"/>
        </w:rPr>
        <w:t>Household archaeology, identities, and biographies.</w:t>
      </w:r>
      <w:r w:rsidR="00357B87">
        <w:rPr>
          <w:rFonts w:ascii="Times New Roman" w:hAnsi="Times New Roman"/>
        </w:rPr>
        <w:t>”</w:t>
      </w:r>
      <w:r w:rsidRPr="00126C00">
        <w:rPr>
          <w:rFonts w:ascii="Times New Roman" w:hAnsi="Times New Roman"/>
        </w:rPr>
        <w:t xml:space="preserve"> In D. Hicks and M. </w:t>
      </w:r>
      <w:r>
        <w:rPr>
          <w:rFonts w:ascii="Times New Roman" w:hAnsi="Times New Roman"/>
        </w:rPr>
        <w:tab/>
      </w:r>
      <w:r w:rsidRPr="00126C00">
        <w:rPr>
          <w:rFonts w:ascii="Times New Roman" w:hAnsi="Times New Roman"/>
        </w:rPr>
        <w:t xml:space="preserve">Beaudry, eds., </w:t>
      </w:r>
      <w:r w:rsidRPr="00357B87">
        <w:rPr>
          <w:rFonts w:ascii="Times New Roman" w:hAnsi="Times New Roman"/>
          <w:i/>
        </w:rPr>
        <w:t>The Cambridge Companion to Historical Archaeoloy</w:t>
      </w:r>
      <w:r w:rsidRPr="00126C00">
        <w:rPr>
          <w:rFonts w:ascii="Times New Roman" w:hAnsi="Times New Roman"/>
        </w:rPr>
        <w:t xml:space="preserve">. Cambridge: CUP, pgs. </w:t>
      </w:r>
      <w:r>
        <w:rPr>
          <w:rFonts w:ascii="Times New Roman" w:hAnsi="Times New Roman"/>
        </w:rPr>
        <w:tab/>
      </w:r>
      <w:r w:rsidRPr="00126C00">
        <w:rPr>
          <w:rFonts w:ascii="Times New Roman" w:hAnsi="Times New Roman"/>
        </w:rPr>
        <w:t>293-313.</w:t>
      </w:r>
    </w:p>
    <w:p w:rsidR="00126C00" w:rsidRPr="00126C00" w:rsidRDefault="00126C00" w:rsidP="006F528B">
      <w:pPr>
        <w:spacing w:line="480" w:lineRule="auto"/>
        <w:rPr>
          <w:rFonts w:ascii="Times New Roman" w:hAnsi="Times New Roman"/>
        </w:rPr>
      </w:pPr>
      <w:r w:rsidRPr="00126C00">
        <w:rPr>
          <w:rFonts w:ascii="Times New Roman" w:hAnsi="Times New Roman"/>
        </w:rPr>
        <w:t>Leone, Mark P. 1988</w:t>
      </w:r>
      <w:r w:rsidR="00A93AD9">
        <w:rPr>
          <w:rFonts w:ascii="Times New Roman" w:hAnsi="Times New Roman"/>
        </w:rPr>
        <w:t>.</w:t>
      </w:r>
      <w:r w:rsidRPr="00126C00">
        <w:rPr>
          <w:rFonts w:ascii="Times New Roman" w:hAnsi="Times New Roman"/>
        </w:rPr>
        <w:t xml:space="preserve"> </w:t>
      </w:r>
      <w:r w:rsidR="00357B87">
        <w:rPr>
          <w:rFonts w:ascii="Times New Roman" w:hAnsi="Times New Roman"/>
        </w:rPr>
        <w:t>“</w:t>
      </w:r>
      <w:r w:rsidRPr="00126C00">
        <w:rPr>
          <w:rFonts w:ascii="Times New Roman" w:hAnsi="Times New Roman"/>
        </w:rPr>
        <w:t xml:space="preserve">The Georgian Order as the Order of Merchant Capitalism in Annapolis, </w:t>
      </w:r>
      <w:r>
        <w:rPr>
          <w:rFonts w:ascii="Times New Roman" w:hAnsi="Times New Roman"/>
        </w:rPr>
        <w:tab/>
      </w:r>
      <w:r w:rsidRPr="00126C00">
        <w:rPr>
          <w:rFonts w:ascii="Times New Roman" w:hAnsi="Times New Roman"/>
        </w:rPr>
        <w:t>Maryland.</w:t>
      </w:r>
      <w:r w:rsidR="00357B87">
        <w:rPr>
          <w:rFonts w:ascii="Times New Roman" w:hAnsi="Times New Roman"/>
        </w:rPr>
        <w:t>”</w:t>
      </w:r>
      <w:r w:rsidRPr="00126C00">
        <w:rPr>
          <w:rFonts w:ascii="Times New Roman" w:hAnsi="Times New Roman"/>
        </w:rPr>
        <w:t xml:space="preserve"> In M. Leone and P. Potter, Jr., eds, </w:t>
      </w:r>
      <w:r w:rsidRPr="00357B87">
        <w:rPr>
          <w:rFonts w:ascii="Times New Roman" w:hAnsi="Times New Roman"/>
          <w:i/>
        </w:rPr>
        <w:t xml:space="preserve">The Recovery of Meaning: Historical </w:t>
      </w:r>
      <w:r w:rsidRPr="00357B87">
        <w:rPr>
          <w:rFonts w:ascii="Times New Roman" w:hAnsi="Times New Roman"/>
          <w:i/>
        </w:rPr>
        <w:tab/>
        <w:t>Archaeology in the Eastern United States</w:t>
      </w:r>
      <w:r w:rsidRPr="00126C00">
        <w:rPr>
          <w:rFonts w:ascii="Times New Roman" w:hAnsi="Times New Roman"/>
        </w:rPr>
        <w:t>. Smithsonian: Washington, 235-262.</w:t>
      </w:r>
    </w:p>
    <w:p w:rsidR="00126C00" w:rsidRPr="00126C00" w:rsidRDefault="00126C00" w:rsidP="006F528B">
      <w:pPr>
        <w:spacing w:line="480" w:lineRule="auto"/>
        <w:rPr>
          <w:rFonts w:ascii="Times New Roman" w:hAnsi="Times New Roman"/>
        </w:rPr>
      </w:pPr>
      <w:r w:rsidRPr="00126C00">
        <w:rPr>
          <w:rFonts w:ascii="Times New Roman" w:hAnsi="Times New Roman"/>
        </w:rPr>
        <w:t>Mrozowski, Stephen A. 2006</w:t>
      </w:r>
      <w:r w:rsidR="00A93AD9">
        <w:rPr>
          <w:rFonts w:ascii="Times New Roman" w:hAnsi="Times New Roman"/>
        </w:rPr>
        <w:t>.</w:t>
      </w:r>
      <w:r w:rsidRPr="00126C00">
        <w:rPr>
          <w:rFonts w:ascii="Times New Roman" w:hAnsi="Times New Roman"/>
        </w:rPr>
        <w:t xml:space="preserve"> </w:t>
      </w:r>
      <w:r w:rsidR="00357B87">
        <w:rPr>
          <w:rFonts w:ascii="Times New Roman" w:hAnsi="Times New Roman"/>
        </w:rPr>
        <w:t>“</w:t>
      </w:r>
      <w:r w:rsidRPr="00126C00">
        <w:rPr>
          <w:rFonts w:ascii="Times New Roman" w:hAnsi="Times New Roman"/>
        </w:rPr>
        <w:t>Shifting the focus: archaeology of the urban household,</w:t>
      </w:r>
      <w:r w:rsidR="00357B87">
        <w:rPr>
          <w:rFonts w:ascii="Times New Roman" w:hAnsi="Times New Roman"/>
        </w:rPr>
        <w:t>”</w:t>
      </w:r>
      <w:r w:rsidRPr="00126C00">
        <w:rPr>
          <w:rFonts w:ascii="Times New Roman" w:hAnsi="Times New Roman"/>
        </w:rPr>
        <w:t xml:space="preserve"> in </w:t>
      </w:r>
      <w:r w:rsidRPr="00A93AD9">
        <w:rPr>
          <w:rFonts w:ascii="Times New Roman" w:hAnsi="Times New Roman"/>
          <w:i/>
        </w:rPr>
        <w:t xml:space="preserve">The </w:t>
      </w:r>
      <w:r w:rsidRPr="00A93AD9">
        <w:rPr>
          <w:rFonts w:ascii="Times New Roman" w:hAnsi="Times New Roman"/>
          <w:i/>
        </w:rPr>
        <w:tab/>
        <w:t>Archaeology of Class in Urban America</w:t>
      </w:r>
      <w:r w:rsidRPr="00126C00">
        <w:rPr>
          <w:rFonts w:ascii="Times New Roman" w:hAnsi="Times New Roman"/>
        </w:rPr>
        <w:t>. Cambridge: CUP, pgs. 36-62.</w:t>
      </w:r>
    </w:p>
    <w:p w:rsidR="00527170" w:rsidRPr="00126C00" w:rsidRDefault="00126C00" w:rsidP="006F528B">
      <w:pPr>
        <w:spacing w:line="480" w:lineRule="auto"/>
        <w:rPr>
          <w:rFonts w:ascii="Times New Roman" w:hAnsi="Times New Roman"/>
        </w:rPr>
      </w:pPr>
      <w:r w:rsidRPr="00126C00">
        <w:rPr>
          <w:rFonts w:ascii="Times New Roman" w:hAnsi="Times New Roman"/>
        </w:rPr>
        <w:t>Yentsch, Anne. 1988</w:t>
      </w:r>
      <w:r w:rsidR="00A93AD9">
        <w:rPr>
          <w:rFonts w:ascii="Times New Roman" w:hAnsi="Times New Roman"/>
        </w:rPr>
        <w:t>.</w:t>
      </w:r>
      <w:r w:rsidRPr="00126C00">
        <w:rPr>
          <w:rFonts w:ascii="Times New Roman" w:hAnsi="Times New Roman"/>
        </w:rPr>
        <w:t xml:space="preserve"> </w:t>
      </w:r>
      <w:r w:rsidR="00203790">
        <w:rPr>
          <w:rFonts w:ascii="Times New Roman" w:hAnsi="Times New Roman"/>
        </w:rPr>
        <w:t>“</w:t>
      </w:r>
      <w:r w:rsidRPr="00126C00">
        <w:rPr>
          <w:rFonts w:ascii="Times New Roman" w:hAnsi="Times New Roman"/>
        </w:rPr>
        <w:t xml:space="preserve">Legends, houses, families, and myths: relationships between material culture </w:t>
      </w:r>
      <w:r>
        <w:rPr>
          <w:rFonts w:ascii="Times New Roman" w:hAnsi="Times New Roman"/>
        </w:rPr>
        <w:tab/>
      </w:r>
      <w:r w:rsidRPr="00126C00">
        <w:rPr>
          <w:rFonts w:ascii="Times New Roman" w:hAnsi="Times New Roman"/>
        </w:rPr>
        <w:t>and American ideology.</w:t>
      </w:r>
      <w:r w:rsidR="00203790">
        <w:rPr>
          <w:rFonts w:ascii="Times New Roman" w:hAnsi="Times New Roman"/>
        </w:rPr>
        <w:t>”</w:t>
      </w:r>
      <w:r w:rsidRPr="00126C00">
        <w:rPr>
          <w:rFonts w:ascii="Times New Roman" w:hAnsi="Times New Roman"/>
        </w:rPr>
        <w:t xml:space="preserve"> In M. Beaudry, ed. </w:t>
      </w:r>
      <w:r w:rsidRPr="00A93AD9">
        <w:rPr>
          <w:rFonts w:ascii="Times New Roman" w:hAnsi="Times New Roman"/>
          <w:i/>
        </w:rPr>
        <w:t>Documentary archaeology in the New World</w:t>
      </w:r>
      <w:r w:rsidRPr="00126C00">
        <w:rPr>
          <w:rFonts w:ascii="Times New Roman" w:hAnsi="Times New Roman"/>
        </w:rPr>
        <w:t xml:space="preserve">, </w:t>
      </w:r>
      <w:r>
        <w:rPr>
          <w:rFonts w:ascii="Times New Roman" w:hAnsi="Times New Roman"/>
        </w:rPr>
        <w:tab/>
      </w:r>
      <w:r w:rsidRPr="00126C00">
        <w:rPr>
          <w:rFonts w:ascii="Times New Roman" w:hAnsi="Times New Roman"/>
        </w:rPr>
        <w:t>CUP: Cambridge, 5-19.</w:t>
      </w:r>
    </w:p>
    <w:sectPr w:rsidR="00527170" w:rsidRPr="00126C00" w:rsidSect="009D1940">
      <w:pgSz w:w="12240" w:h="15840"/>
      <w:pgMar w:top="1440" w:right="1296" w:bottom="864" w:left="1296"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2EA2"/>
    <w:rsid w:val="00021E8F"/>
    <w:rsid w:val="00057303"/>
    <w:rsid w:val="000656A6"/>
    <w:rsid w:val="00073B8B"/>
    <w:rsid w:val="00090C44"/>
    <w:rsid w:val="0009247C"/>
    <w:rsid w:val="000A04C8"/>
    <w:rsid w:val="000A0DA1"/>
    <w:rsid w:val="000A58BC"/>
    <w:rsid w:val="000B2F1E"/>
    <w:rsid w:val="000B773B"/>
    <w:rsid w:val="000C62E6"/>
    <w:rsid w:val="000D3BBD"/>
    <w:rsid w:val="000D57B3"/>
    <w:rsid w:val="000D72CF"/>
    <w:rsid w:val="000E5402"/>
    <w:rsid w:val="000F0D27"/>
    <w:rsid w:val="0012011E"/>
    <w:rsid w:val="00124E00"/>
    <w:rsid w:val="001265E4"/>
    <w:rsid w:val="00126C00"/>
    <w:rsid w:val="001320B0"/>
    <w:rsid w:val="00135140"/>
    <w:rsid w:val="0013681B"/>
    <w:rsid w:val="00144096"/>
    <w:rsid w:val="001745D7"/>
    <w:rsid w:val="0018097E"/>
    <w:rsid w:val="0018464D"/>
    <w:rsid w:val="00187186"/>
    <w:rsid w:val="00193825"/>
    <w:rsid w:val="001A6124"/>
    <w:rsid w:val="001D3839"/>
    <w:rsid w:val="001E309D"/>
    <w:rsid w:val="001E79FB"/>
    <w:rsid w:val="001F4C06"/>
    <w:rsid w:val="00203790"/>
    <w:rsid w:val="002070FB"/>
    <w:rsid w:val="00210392"/>
    <w:rsid w:val="00226B15"/>
    <w:rsid w:val="00254ECD"/>
    <w:rsid w:val="00261236"/>
    <w:rsid w:val="002731CC"/>
    <w:rsid w:val="00281C1B"/>
    <w:rsid w:val="0028493C"/>
    <w:rsid w:val="00292A6C"/>
    <w:rsid w:val="0029747C"/>
    <w:rsid w:val="002A7648"/>
    <w:rsid w:val="002B054E"/>
    <w:rsid w:val="002B220F"/>
    <w:rsid w:val="002D5CEE"/>
    <w:rsid w:val="00304E92"/>
    <w:rsid w:val="003154BC"/>
    <w:rsid w:val="00323C34"/>
    <w:rsid w:val="00357B87"/>
    <w:rsid w:val="00360076"/>
    <w:rsid w:val="003638BE"/>
    <w:rsid w:val="00365458"/>
    <w:rsid w:val="00373008"/>
    <w:rsid w:val="00376B80"/>
    <w:rsid w:val="00385E07"/>
    <w:rsid w:val="00390A2F"/>
    <w:rsid w:val="00395B1E"/>
    <w:rsid w:val="003C19CA"/>
    <w:rsid w:val="003F715E"/>
    <w:rsid w:val="0042217F"/>
    <w:rsid w:val="004241EA"/>
    <w:rsid w:val="0045137D"/>
    <w:rsid w:val="00467984"/>
    <w:rsid w:val="00472FB2"/>
    <w:rsid w:val="004740CC"/>
    <w:rsid w:val="00474567"/>
    <w:rsid w:val="00474BEE"/>
    <w:rsid w:val="00486E7B"/>
    <w:rsid w:val="004C7127"/>
    <w:rsid w:val="004D3612"/>
    <w:rsid w:val="004E4394"/>
    <w:rsid w:val="004E6855"/>
    <w:rsid w:val="004E77F1"/>
    <w:rsid w:val="004F12A3"/>
    <w:rsid w:val="00500332"/>
    <w:rsid w:val="0050719A"/>
    <w:rsid w:val="0051288F"/>
    <w:rsid w:val="00514957"/>
    <w:rsid w:val="00522391"/>
    <w:rsid w:val="00527170"/>
    <w:rsid w:val="00527B03"/>
    <w:rsid w:val="00531AF5"/>
    <w:rsid w:val="00532A16"/>
    <w:rsid w:val="00541708"/>
    <w:rsid w:val="005473E2"/>
    <w:rsid w:val="005540D5"/>
    <w:rsid w:val="00555F36"/>
    <w:rsid w:val="00574FAA"/>
    <w:rsid w:val="00593E66"/>
    <w:rsid w:val="00595512"/>
    <w:rsid w:val="005B0492"/>
    <w:rsid w:val="005D155F"/>
    <w:rsid w:val="005D2D8B"/>
    <w:rsid w:val="005D7336"/>
    <w:rsid w:val="005F1579"/>
    <w:rsid w:val="00602BEC"/>
    <w:rsid w:val="006037AD"/>
    <w:rsid w:val="006103E0"/>
    <w:rsid w:val="00620443"/>
    <w:rsid w:val="00631097"/>
    <w:rsid w:val="0065103A"/>
    <w:rsid w:val="006570F2"/>
    <w:rsid w:val="00657C94"/>
    <w:rsid w:val="00661DFB"/>
    <w:rsid w:val="0066474D"/>
    <w:rsid w:val="00665D52"/>
    <w:rsid w:val="0067549D"/>
    <w:rsid w:val="00675887"/>
    <w:rsid w:val="00675F4F"/>
    <w:rsid w:val="00681DC6"/>
    <w:rsid w:val="0068521A"/>
    <w:rsid w:val="006877A8"/>
    <w:rsid w:val="006C59EB"/>
    <w:rsid w:val="006D3C49"/>
    <w:rsid w:val="006E6713"/>
    <w:rsid w:val="006F528B"/>
    <w:rsid w:val="007171E3"/>
    <w:rsid w:val="00720BD6"/>
    <w:rsid w:val="00732DE4"/>
    <w:rsid w:val="00737C2D"/>
    <w:rsid w:val="00740B53"/>
    <w:rsid w:val="007455EF"/>
    <w:rsid w:val="00771A00"/>
    <w:rsid w:val="00783794"/>
    <w:rsid w:val="00783AF1"/>
    <w:rsid w:val="007A7704"/>
    <w:rsid w:val="007B65E2"/>
    <w:rsid w:val="007B7F0A"/>
    <w:rsid w:val="007D4EB5"/>
    <w:rsid w:val="00800140"/>
    <w:rsid w:val="008029E3"/>
    <w:rsid w:val="00805170"/>
    <w:rsid w:val="00827B64"/>
    <w:rsid w:val="00827D6C"/>
    <w:rsid w:val="0085559A"/>
    <w:rsid w:val="00855911"/>
    <w:rsid w:val="00857AD2"/>
    <w:rsid w:val="008667D7"/>
    <w:rsid w:val="00875825"/>
    <w:rsid w:val="00877430"/>
    <w:rsid w:val="0088019E"/>
    <w:rsid w:val="00883A27"/>
    <w:rsid w:val="00891D30"/>
    <w:rsid w:val="008A015F"/>
    <w:rsid w:val="008A0D55"/>
    <w:rsid w:val="008A37F1"/>
    <w:rsid w:val="008B0548"/>
    <w:rsid w:val="008E2EA2"/>
    <w:rsid w:val="008E7960"/>
    <w:rsid w:val="008F7EC0"/>
    <w:rsid w:val="00904B58"/>
    <w:rsid w:val="009059C1"/>
    <w:rsid w:val="00905CCD"/>
    <w:rsid w:val="00916B5D"/>
    <w:rsid w:val="00921A32"/>
    <w:rsid w:val="00933737"/>
    <w:rsid w:val="0093433D"/>
    <w:rsid w:val="00943C2C"/>
    <w:rsid w:val="00946364"/>
    <w:rsid w:val="009523B0"/>
    <w:rsid w:val="00953F77"/>
    <w:rsid w:val="00966310"/>
    <w:rsid w:val="00967F22"/>
    <w:rsid w:val="0097042C"/>
    <w:rsid w:val="009A2326"/>
    <w:rsid w:val="009A3782"/>
    <w:rsid w:val="009B7E94"/>
    <w:rsid w:val="009C1F2C"/>
    <w:rsid w:val="009D03CE"/>
    <w:rsid w:val="009D066D"/>
    <w:rsid w:val="009D0F5D"/>
    <w:rsid w:val="009D1940"/>
    <w:rsid w:val="00A02E40"/>
    <w:rsid w:val="00A06678"/>
    <w:rsid w:val="00A204AA"/>
    <w:rsid w:val="00A27EFF"/>
    <w:rsid w:val="00A40106"/>
    <w:rsid w:val="00A47317"/>
    <w:rsid w:val="00A65208"/>
    <w:rsid w:val="00A93AD9"/>
    <w:rsid w:val="00A96607"/>
    <w:rsid w:val="00A97135"/>
    <w:rsid w:val="00A97C2B"/>
    <w:rsid w:val="00AA5D46"/>
    <w:rsid w:val="00AB6362"/>
    <w:rsid w:val="00AB6DB4"/>
    <w:rsid w:val="00AC3F52"/>
    <w:rsid w:val="00AC671A"/>
    <w:rsid w:val="00AC7B7C"/>
    <w:rsid w:val="00AE5A2B"/>
    <w:rsid w:val="00AF2A97"/>
    <w:rsid w:val="00B06254"/>
    <w:rsid w:val="00B20A8F"/>
    <w:rsid w:val="00B24EC1"/>
    <w:rsid w:val="00B264D9"/>
    <w:rsid w:val="00B27C77"/>
    <w:rsid w:val="00B453AE"/>
    <w:rsid w:val="00B62E54"/>
    <w:rsid w:val="00B71685"/>
    <w:rsid w:val="00B71E14"/>
    <w:rsid w:val="00B75388"/>
    <w:rsid w:val="00B77C1B"/>
    <w:rsid w:val="00B820E2"/>
    <w:rsid w:val="00B93C2C"/>
    <w:rsid w:val="00B948E4"/>
    <w:rsid w:val="00BA74D7"/>
    <w:rsid w:val="00BB42BC"/>
    <w:rsid w:val="00BC4664"/>
    <w:rsid w:val="00BC4825"/>
    <w:rsid w:val="00BD229B"/>
    <w:rsid w:val="00BD5A86"/>
    <w:rsid w:val="00BE6264"/>
    <w:rsid w:val="00C01DE6"/>
    <w:rsid w:val="00C064F6"/>
    <w:rsid w:val="00C143F5"/>
    <w:rsid w:val="00C2708E"/>
    <w:rsid w:val="00C412F5"/>
    <w:rsid w:val="00C4217D"/>
    <w:rsid w:val="00C46BFA"/>
    <w:rsid w:val="00C51CC5"/>
    <w:rsid w:val="00C71AED"/>
    <w:rsid w:val="00C801BA"/>
    <w:rsid w:val="00C84F46"/>
    <w:rsid w:val="00C87293"/>
    <w:rsid w:val="00C9144F"/>
    <w:rsid w:val="00C942C8"/>
    <w:rsid w:val="00CA52A3"/>
    <w:rsid w:val="00CB4C1F"/>
    <w:rsid w:val="00CB6A40"/>
    <w:rsid w:val="00CD4E7F"/>
    <w:rsid w:val="00CE2BDF"/>
    <w:rsid w:val="00CE2CF4"/>
    <w:rsid w:val="00CF4BA2"/>
    <w:rsid w:val="00D06A12"/>
    <w:rsid w:val="00D14800"/>
    <w:rsid w:val="00D4669E"/>
    <w:rsid w:val="00D517BB"/>
    <w:rsid w:val="00D52E9B"/>
    <w:rsid w:val="00D62E15"/>
    <w:rsid w:val="00D640D4"/>
    <w:rsid w:val="00D72097"/>
    <w:rsid w:val="00D76F72"/>
    <w:rsid w:val="00D8350D"/>
    <w:rsid w:val="00D87C16"/>
    <w:rsid w:val="00D9294B"/>
    <w:rsid w:val="00DB168F"/>
    <w:rsid w:val="00DC33F1"/>
    <w:rsid w:val="00DE02B2"/>
    <w:rsid w:val="00DF55EE"/>
    <w:rsid w:val="00DF6E6E"/>
    <w:rsid w:val="00E03966"/>
    <w:rsid w:val="00E114F7"/>
    <w:rsid w:val="00E2045B"/>
    <w:rsid w:val="00E2207C"/>
    <w:rsid w:val="00E25DCB"/>
    <w:rsid w:val="00E53F2E"/>
    <w:rsid w:val="00E7220D"/>
    <w:rsid w:val="00E835B3"/>
    <w:rsid w:val="00E84F07"/>
    <w:rsid w:val="00EB755F"/>
    <w:rsid w:val="00EC5A29"/>
    <w:rsid w:val="00ED51F4"/>
    <w:rsid w:val="00EF15C2"/>
    <w:rsid w:val="00F06067"/>
    <w:rsid w:val="00F30B6C"/>
    <w:rsid w:val="00F41541"/>
    <w:rsid w:val="00F47839"/>
    <w:rsid w:val="00F52992"/>
    <w:rsid w:val="00F55C02"/>
    <w:rsid w:val="00F5659D"/>
    <w:rsid w:val="00F84881"/>
    <w:rsid w:val="00F84F69"/>
    <w:rsid w:val="00F901C7"/>
    <w:rsid w:val="00FB0718"/>
    <w:rsid w:val="00FC4239"/>
    <w:rsid w:val="00FC689D"/>
    <w:rsid w:val="00FC7107"/>
    <w:rsid w:val="00FD15F4"/>
    <w:rsid w:val="00FD5D0D"/>
    <w:rsid w:val="00FE7E35"/>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printerSettings" Target="printerSettings/printerSettings1.bin"/><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1275</Words>
  <Characters>7269</Characters>
  <Application>Microsoft Macintosh Word</Application>
  <DocSecurity>0</DocSecurity>
  <Lines>60</Lines>
  <Paragraphs>14</Paragraphs>
  <ScaleCrop>false</ScaleCrop>
  <Company>Brown University</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Sisk</dc:creator>
  <cp:keywords/>
  <cp:lastModifiedBy>Hannah Sisk</cp:lastModifiedBy>
  <cp:revision>28</cp:revision>
  <dcterms:created xsi:type="dcterms:W3CDTF">2011-10-11T04:03:00Z</dcterms:created>
  <dcterms:modified xsi:type="dcterms:W3CDTF">2011-10-11T13:33:00Z</dcterms:modified>
</cp:coreProperties>
</file>