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06BF4" w:rsidRPr="00B06BF4" w:rsidRDefault="00B06BF4">
      <w:r w:rsidRPr="00B06BF4">
        <w:t>SEM-EDS Questions</w:t>
      </w:r>
    </w:p>
    <w:p w:rsidR="00B06BF4" w:rsidRDefault="00B06BF4" w:rsidP="00B06BF4">
      <w:pPr>
        <w:pStyle w:val="ListParagraph"/>
        <w:numPr>
          <w:ilvl w:val="0"/>
          <w:numId w:val="1"/>
        </w:numPr>
      </w:pPr>
      <w:r>
        <w:t xml:space="preserve">SEM-EDS is a technique that provides both high magnification and </w:t>
      </w:r>
      <w:proofErr w:type="gramStart"/>
      <w:r>
        <w:t>high resolution</w:t>
      </w:r>
      <w:proofErr w:type="gramEnd"/>
      <w:r>
        <w:t xml:space="preserve"> photographs with SEM and elemental analysis with EDS.</w:t>
      </w:r>
    </w:p>
    <w:p w:rsidR="00B06BF4" w:rsidRDefault="00B06BF4" w:rsidP="00B06BF4">
      <w:pPr>
        <w:pStyle w:val="ListParagraph"/>
        <w:numPr>
          <w:ilvl w:val="0"/>
          <w:numId w:val="1"/>
        </w:numPr>
      </w:pPr>
      <w:r>
        <w:t>The sample needs to be of a small size, less than 3cm, and needs to be flat and a cross section.</w:t>
      </w:r>
    </w:p>
    <w:p w:rsidR="00CA168B" w:rsidRDefault="00CA168B" w:rsidP="00B06BF4">
      <w:pPr>
        <w:pStyle w:val="ListParagraph"/>
        <w:numPr>
          <w:ilvl w:val="0"/>
          <w:numId w:val="1"/>
        </w:numPr>
      </w:pPr>
      <w:r>
        <w:t>EDS cannot detect the lightest elements in materials</w:t>
      </w:r>
    </w:p>
    <w:p w:rsidR="006B5E74" w:rsidRDefault="002F7509" w:rsidP="00B06BF4">
      <w:pPr>
        <w:pStyle w:val="ListParagraph"/>
        <w:numPr>
          <w:ilvl w:val="0"/>
          <w:numId w:val="1"/>
        </w:numPr>
      </w:pPr>
      <w:r>
        <w:t>For BSE, a sample needs to be mounted and polished flat.</w:t>
      </w:r>
      <w:r w:rsidR="00AF6AF7">
        <w:t xml:space="preserve">  If the material is glass, glaze, or obsidian and does not conduct electrons then it needs to be coated in order to prevent distortion and deflection of the electron beams</w:t>
      </w:r>
    </w:p>
    <w:p w:rsidR="006B5E74" w:rsidRDefault="006B5E74" w:rsidP="00B06BF4">
      <w:pPr>
        <w:pStyle w:val="ListParagraph"/>
        <w:numPr>
          <w:ilvl w:val="0"/>
          <w:numId w:val="1"/>
        </w:numPr>
      </w:pPr>
      <w:r>
        <w:t>SEM-EDS is not invasive but is destructive. Because the samples must be of a small size and also polished or etched this can cause destruction to the material.</w:t>
      </w:r>
    </w:p>
    <w:p w:rsidR="006B5E74" w:rsidRDefault="00AF6AF7" w:rsidP="00B06BF4">
      <w:pPr>
        <w:pStyle w:val="ListParagraph"/>
        <w:numPr>
          <w:ilvl w:val="0"/>
          <w:numId w:val="1"/>
        </w:numPr>
      </w:pPr>
      <w:r>
        <w:t>The SEM is primarily used for imaging any structurally or compositionally heterogeneous materials.</w:t>
      </w:r>
    </w:p>
    <w:p w:rsidR="006B5E74" w:rsidRDefault="006B5E74" w:rsidP="00B06BF4">
      <w:pPr>
        <w:pStyle w:val="ListParagraph"/>
        <w:numPr>
          <w:ilvl w:val="0"/>
          <w:numId w:val="1"/>
        </w:numPr>
      </w:pPr>
      <w:r>
        <w:t xml:space="preserve">Secondary Electrons (SE) produce SEM images while backscattered electrons (BSE) are used to create a BSE image of the surface, which maximizes the contrast between similar phases. </w:t>
      </w:r>
      <w:proofErr w:type="gramStart"/>
      <w:r>
        <w:t>EDS</w:t>
      </w:r>
      <w:proofErr w:type="gramEnd"/>
      <w:r>
        <w:t xml:space="preserve"> information gives the user the elemental compositional makeup of the sample.</w:t>
      </w:r>
    </w:p>
    <w:p w:rsidR="006B5E74" w:rsidRDefault="006B5E74" w:rsidP="006B5E74">
      <w:r>
        <w:t>XRD &amp; XRF Questions</w:t>
      </w:r>
    </w:p>
    <w:p w:rsidR="00F554A5" w:rsidRDefault="002E7ABA" w:rsidP="006B5E74">
      <w:pPr>
        <w:pStyle w:val="ListParagraph"/>
        <w:numPr>
          <w:ilvl w:val="0"/>
          <w:numId w:val="2"/>
        </w:numPr>
      </w:pPr>
      <w:r>
        <w:t>XRF determines elemental composition and is suitable for solids, liquids, and</w:t>
      </w:r>
      <w:r w:rsidR="00F554A5">
        <w:t xml:space="preserve"> powders. It is non-invasive,</w:t>
      </w:r>
      <w:r>
        <w:t xml:space="preserve"> non-destructive</w:t>
      </w:r>
      <w:r w:rsidR="00F554A5">
        <w:t xml:space="preserve">, and a relatively time efficient technique.  XRD performs compound analysis of materials with crystalline structure. It is </w:t>
      </w:r>
      <w:r w:rsidR="00D60CB1">
        <w:t>non-</w:t>
      </w:r>
      <w:r w:rsidR="00F554A5">
        <w:t>destructive</w:t>
      </w:r>
      <w:r w:rsidR="00D60CB1">
        <w:t xml:space="preserve"> as a process</w:t>
      </w:r>
      <w:r w:rsidR="00F554A5">
        <w:t>,</w:t>
      </w:r>
      <w:r w:rsidR="00D60CB1">
        <w:t xml:space="preserve"> but</w:t>
      </w:r>
      <w:r w:rsidR="00F554A5">
        <w:t xml:space="preserve"> the material needs to be relatively small. The technique is also constricted by the fact that it has to be flat-surfaced and not polished or etched.  This technique is not as time efficient as XRF.</w:t>
      </w:r>
    </w:p>
    <w:p w:rsidR="00D60CB1" w:rsidRDefault="00F554A5" w:rsidP="006B5E74">
      <w:pPr>
        <w:pStyle w:val="ListParagraph"/>
        <w:numPr>
          <w:ilvl w:val="0"/>
          <w:numId w:val="2"/>
        </w:numPr>
      </w:pPr>
      <w:r>
        <w:t xml:space="preserve">XRD analysis cannot identify amorphous materials </w:t>
      </w:r>
      <w:r w:rsidR="0021671B">
        <w:t>as well as having no depth profile information</w:t>
      </w:r>
      <w:r w:rsidR="00D60CB1">
        <w:t xml:space="preserve">. And because it can only identify materials which have a crystalline structure, it </w:t>
      </w:r>
      <w:proofErr w:type="gramStart"/>
      <w:r w:rsidR="00D60CB1">
        <w:t>can not</w:t>
      </w:r>
      <w:proofErr w:type="gramEnd"/>
      <w:r w:rsidR="00D60CB1">
        <w:t xml:space="preserve"> identify such archaeological materials which don’t have such a structure (i.e. plastics, glass, fibers, and dyestuffs).</w:t>
      </w:r>
    </w:p>
    <w:p w:rsidR="00B06BF4" w:rsidRPr="006B5E74" w:rsidRDefault="00D60CB1" w:rsidP="006B5E74">
      <w:pPr>
        <w:pStyle w:val="ListParagraph"/>
        <w:numPr>
          <w:ilvl w:val="0"/>
          <w:numId w:val="2"/>
        </w:numPr>
      </w:pPr>
      <w:r>
        <w:t>The handheld XRF does not have a sample size constriction, while the tabletop one does. The XRD sample must also be small.</w:t>
      </w:r>
    </w:p>
    <w:sectPr w:rsidR="00B06BF4" w:rsidRPr="006B5E74" w:rsidSect="00B06BF4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F6AF7" w:rsidRDefault="00AF6AF7" w:rsidP="00AF6AF7">
    <w:pPr>
      <w:pStyle w:val="Header"/>
      <w:jc w:val="right"/>
    </w:pPr>
    <w:r>
      <w:t>Peter M. Johnson</w:t>
    </w:r>
  </w:p>
  <w:p w:rsidR="00AF6AF7" w:rsidRDefault="00AF6AF7" w:rsidP="00AF6AF7">
    <w:pPr>
      <w:pStyle w:val="Header"/>
      <w:jc w:val="right"/>
    </w:pPr>
    <w:proofErr w:type="gramStart"/>
    <w:r>
      <w:t>ARCH1860 :</w:t>
    </w:r>
    <w:proofErr w:type="gramEnd"/>
    <w:r>
      <w:t xml:space="preserve"> Engineering Material Culture</w:t>
    </w:r>
  </w:p>
  <w:p w:rsidR="00AF6AF7" w:rsidRDefault="00AF6AF7" w:rsidP="00AF6AF7">
    <w:pPr>
      <w:pStyle w:val="Header"/>
      <w:jc w:val="right"/>
    </w:pPr>
    <w:r>
      <w:t>2/5/10</w:t>
    </w:r>
  </w:p>
  <w:p w:rsidR="00AF6AF7" w:rsidRDefault="00AF6AF7" w:rsidP="00AF6AF7">
    <w:pPr>
      <w:pStyle w:val="Header"/>
      <w:jc w:val="righ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CE1BD9"/>
    <w:multiLevelType w:val="hybridMultilevel"/>
    <w:tmpl w:val="189EA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585B"/>
    <w:multiLevelType w:val="hybridMultilevel"/>
    <w:tmpl w:val="AECC6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06BF4"/>
    <w:rsid w:val="0021671B"/>
    <w:rsid w:val="002E7ABA"/>
    <w:rsid w:val="002F7509"/>
    <w:rsid w:val="006B5E74"/>
    <w:rsid w:val="00AF6AF7"/>
    <w:rsid w:val="00B06BF4"/>
    <w:rsid w:val="00CA168B"/>
    <w:rsid w:val="00D60CB1"/>
    <w:rsid w:val="00F554A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06B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6AF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AF7"/>
    <w:rPr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AF6A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AF7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Johnson</dc:creator>
  <cp:keywords/>
  <cp:lastModifiedBy>Peter Johnson</cp:lastModifiedBy>
  <cp:revision>3</cp:revision>
  <dcterms:created xsi:type="dcterms:W3CDTF">2010-02-05T01:31:00Z</dcterms:created>
  <dcterms:modified xsi:type="dcterms:W3CDTF">2010-02-05T07:52:00Z</dcterms:modified>
</cp:coreProperties>
</file>