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F25F8" w:rsidRDefault="007F25F8">
      <w:proofErr w:type="spellStart"/>
      <w:r>
        <w:t>Problematizing</w:t>
      </w:r>
      <w:proofErr w:type="spellEnd"/>
      <w:r>
        <w:t xml:space="preserve"> the end of Meroe</w:t>
      </w:r>
    </w:p>
    <w:p w:rsidR="00981B35" w:rsidRDefault="007F25F8">
      <w:r>
        <w:t xml:space="preserve">Most of the articles this week dealt with the ‘End of Meroe’ debates that have occurred over the nature of the fall of the </w:t>
      </w:r>
      <w:proofErr w:type="spellStart"/>
      <w:r>
        <w:t>Meroitic</w:t>
      </w:r>
      <w:proofErr w:type="spellEnd"/>
      <w:r>
        <w:t xml:space="preserve"> Kingdom (which in and of itself is problematic terminology).  </w:t>
      </w:r>
      <w:proofErr w:type="spellStart"/>
      <w:r>
        <w:t>Lenoble</w:t>
      </w:r>
      <w:proofErr w:type="spellEnd"/>
      <w:r>
        <w:t xml:space="preserve"> adds to this conversation in “The Division of the </w:t>
      </w:r>
      <w:proofErr w:type="spellStart"/>
      <w:r>
        <w:t>Meroitic</w:t>
      </w:r>
      <w:proofErr w:type="spellEnd"/>
      <w:r>
        <w:t xml:space="preserve"> Empire and the End of Pyramid Building in the 4</w:t>
      </w:r>
      <w:r w:rsidRPr="007F25F8">
        <w:rPr>
          <w:vertAlign w:val="superscript"/>
        </w:rPr>
        <w:t>th</w:t>
      </w:r>
      <w:r>
        <w:t xml:space="preserve"> Century AD: An Introduction to Further Excavations of Imperial Mounds in the Sudan”.</w:t>
      </w:r>
      <w:r w:rsidR="00981B35">
        <w:t xml:space="preserve">  He begins by outlining past theories which have constructed the present day misconceptions surrounding the differences between Late </w:t>
      </w:r>
      <w:proofErr w:type="spellStart"/>
      <w:r w:rsidR="00981B35">
        <w:t>Meroitic</w:t>
      </w:r>
      <w:proofErr w:type="spellEnd"/>
      <w:r w:rsidR="00981B35">
        <w:t xml:space="preserve"> and Post-</w:t>
      </w:r>
      <w:proofErr w:type="spellStart"/>
      <w:r w:rsidR="00981B35">
        <w:t>Meroitic</w:t>
      </w:r>
      <w:proofErr w:type="spellEnd"/>
      <w:r w:rsidR="00981B35">
        <w:t xml:space="preserve"> culture, political structure, and the transitions between the two periods.</w:t>
      </w:r>
    </w:p>
    <w:p w:rsidR="007C04D2" w:rsidRDefault="00981B35">
      <w:proofErr w:type="spellStart"/>
      <w:r>
        <w:t>Lanoble</w:t>
      </w:r>
      <w:proofErr w:type="spellEnd"/>
      <w:r>
        <w:t xml:space="preserve"> uses the metaphor of pyramid vs. tumulus continually throughout the article to critique the past ignorance in scholarship surrounding the transition between these two periods.  The postulate surrounding grave </w:t>
      </w:r>
      <w:proofErr w:type="spellStart"/>
      <w:r>
        <w:t>type</w:t>
      </w:r>
      <w:proofErr w:type="spellEnd"/>
      <w:r>
        <w:t xml:space="preserve">, and the shift from pyramids to tumuli, has historically (thanks to </w:t>
      </w:r>
      <w:proofErr w:type="spellStart"/>
      <w:r>
        <w:t>Reisner</w:t>
      </w:r>
      <w:proofErr w:type="spellEnd"/>
      <w:r>
        <w:t xml:space="preserve">) been seen as the marker for the ‘End of Meroe’.  </w:t>
      </w:r>
      <w:proofErr w:type="spellStart"/>
      <w:r>
        <w:t>Lanoble</w:t>
      </w:r>
      <w:proofErr w:type="spellEnd"/>
      <w:r>
        <w:t xml:space="preserve">, in this work and others, tries to argue against this simple narrative, even equating it to Gibbon’s </w:t>
      </w:r>
      <w:r>
        <w:rPr>
          <w:i/>
        </w:rPr>
        <w:t>Fall and Decline of the Roman Empire</w:t>
      </w:r>
      <w:r>
        <w:t xml:space="preserve">.  </w:t>
      </w:r>
      <w:proofErr w:type="spellStart"/>
      <w:r>
        <w:t>Lanoble</w:t>
      </w:r>
      <w:proofErr w:type="spellEnd"/>
      <w:r>
        <w:t xml:space="preserve"> tackles </w:t>
      </w:r>
      <w:proofErr w:type="spellStart"/>
      <w:r>
        <w:t>mutiple</w:t>
      </w:r>
      <w:proofErr w:type="spellEnd"/>
      <w:r>
        <w:t xml:space="preserve"> pieces of evidence in this article to support her claim for a more nuanced view and also one </w:t>
      </w:r>
      <w:r w:rsidR="007C04D2">
        <w:t>that</w:t>
      </w:r>
      <w:r>
        <w:t xml:space="preserve"> takes </w:t>
      </w:r>
      <w:r>
        <w:rPr>
          <w:i/>
        </w:rPr>
        <w:t>transitions</w:t>
      </w:r>
      <w:r>
        <w:t xml:space="preserve"> between these periods more seriously into consideration.</w:t>
      </w:r>
      <w:r w:rsidR="007C04D2">
        <w:t xml:space="preserve">  While he treats the evidence thoroughly I found it very difficult to follow times.  The synthesis seemed to be relegated to odd parts of his paper and I often found myself having to read passages multiple times to try and place them into context.  Ironically, it was only after I read </w:t>
      </w:r>
      <w:proofErr w:type="spellStart"/>
      <w:r w:rsidR="007C04D2">
        <w:t>Torok</w:t>
      </w:r>
      <w:proofErr w:type="spellEnd"/>
      <w:r w:rsidR="007C04D2">
        <w:t xml:space="preserve">, and his criticism of some of </w:t>
      </w:r>
      <w:proofErr w:type="spellStart"/>
      <w:r w:rsidR="007C04D2">
        <w:t>Lenoble’s</w:t>
      </w:r>
      <w:proofErr w:type="spellEnd"/>
      <w:r w:rsidR="007C04D2">
        <w:t xml:space="preserve"> evidence that I was able to fully grasp some of what he was saying.</w:t>
      </w:r>
    </w:p>
    <w:p w:rsidR="003079DF" w:rsidRDefault="007C04D2">
      <w:r>
        <w:t xml:space="preserve">One part of the article I found intriguing, in light of the debate with </w:t>
      </w:r>
      <w:proofErr w:type="spellStart"/>
      <w:r>
        <w:t>Torok</w:t>
      </w:r>
      <w:proofErr w:type="spellEnd"/>
      <w:r>
        <w:t>, was the use of libation vessels or “symbolic cultic receptacles” (</w:t>
      </w:r>
      <w:proofErr w:type="spellStart"/>
      <w:r w:rsidR="003079DF">
        <w:t>Lenoble</w:t>
      </w:r>
      <w:proofErr w:type="spellEnd"/>
      <w:r w:rsidR="003079DF">
        <w:t xml:space="preserve"> </w:t>
      </w:r>
      <w:r>
        <w:t xml:space="preserve">162).  </w:t>
      </w:r>
      <w:proofErr w:type="spellStart"/>
      <w:r>
        <w:t>Lenoble</w:t>
      </w:r>
      <w:proofErr w:type="spellEnd"/>
      <w:r>
        <w:t xml:space="preserve"> critiques Emery’s original assumptions that these vessels were solely used to furnish the afterlife</w:t>
      </w:r>
      <w:r w:rsidR="003079DF">
        <w:t xml:space="preserve"> by typologically relating them to similar vessels found under the pyramids at Meroe.  This furthers his hypothesis that the tumuli at El-</w:t>
      </w:r>
      <w:proofErr w:type="spellStart"/>
      <w:r w:rsidR="003079DF">
        <w:t>Hobagi</w:t>
      </w:r>
      <w:proofErr w:type="spellEnd"/>
      <w:r w:rsidR="003079DF">
        <w:t xml:space="preserve"> are the successors of the kings buried at Meroe. </w:t>
      </w:r>
      <w:proofErr w:type="spellStart"/>
      <w:r w:rsidR="003079DF">
        <w:t>Torok</w:t>
      </w:r>
      <w:proofErr w:type="spellEnd"/>
      <w:r w:rsidR="003079DF">
        <w:t xml:space="preserve"> critiques this view of these vessels as primarily mortuary offerings and funerary banquets (</w:t>
      </w:r>
      <w:proofErr w:type="spellStart"/>
      <w:r w:rsidR="003079DF">
        <w:t>Torok</w:t>
      </w:r>
      <w:proofErr w:type="spellEnd"/>
      <w:r w:rsidR="003079DF">
        <w:t xml:space="preserve"> 137).  He cites </w:t>
      </w:r>
      <w:proofErr w:type="spellStart"/>
      <w:r w:rsidR="003079DF">
        <w:t>Lenoble’s</w:t>
      </w:r>
      <w:proofErr w:type="spellEnd"/>
      <w:r w:rsidR="003079DF">
        <w:t xml:space="preserve"> exclusion of the discussion of ‘daily use’ objects in reinforcing his flawed argument. In this sense, it is ironic that </w:t>
      </w:r>
      <w:proofErr w:type="spellStart"/>
      <w:r w:rsidR="003079DF">
        <w:t>Lenoble</w:t>
      </w:r>
      <w:proofErr w:type="spellEnd"/>
      <w:r w:rsidR="003079DF">
        <w:t xml:space="preserve"> is a culprit of what he criticizes Emery for doing.</w:t>
      </w:r>
    </w:p>
    <w:p w:rsidR="00D334ED" w:rsidRDefault="003079DF">
      <w:r>
        <w:t xml:space="preserve">The above example, one of many in the conversation between these two pieces, nicely presents a </w:t>
      </w:r>
      <w:proofErr w:type="gramStart"/>
      <w:r>
        <w:t>theme which</w:t>
      </w:r>
      <w:proofErr w:type="gramEnd"/>
      <w:r>
        <w:t xml:space="preserve"> I thought was discussed nicely in the discussion of </w:t>
      </w:r>
      <w:proofErr w:type="spellStart"/>
      <w:r>
        <w:t>Lenoble’s</w:t>
      </w:r>
      <w:proofErr w:type="spellEnd"/>
      <w:r>
        <w:t xml:space="preserve"> article</w:t>
      </w:r>
      <w:r w:rsidR="00D334ED">
        <w:t xml:space="preserve">.  </w:t>
      </w:r>
      <w:proofErr w:type="spellStart"/>
      <w:r w:rsidR="00D334ED">
        <w:t>Lanoble</w:t>
      </w:r>
      <w:proofErr w:type="spellEnd"/>
      <w:r w:rsidR="00D334ED">
        <w:t xml:space="preserve"> says:</w:t>
      </w:r>
    </w:p>
    <w:p w:rsidR="00D334ED" w:rsidRDefault="00D334ED" w:rsidP="00D334ED">
      <w:pPr>
        <w:widowControl w:val="0"/>
        <w:autoSpaceDE w:val="0"/>
        <w:autoSpaceDN w:val="0"/>
        <w:adjustRightInd w:val="0"/>
        <w:spacing w:after="0"/>
        <w:ind w:left="360" w:right="720"/>
        <w:rPr>
          <w:rFonts w:cs="Times-Roman"/>
          <w:color w:val="434343"/>
          <w:szCs w:val="18"/>
        </w:rPr>
      </w:pPr>
      <w:r>
        <w:rPr>
          <w:rFonts w:cs="Times-Roman"/>
          <w:color w:val="222222"/>
          <w:szCs w:val="18"/>
        </w:rPr>
        <w:t>“</w:t>
      </w:r>
      <w:r w:rsidRPr="00D334ED">
        <w:rPr>
          <w:rFonts w:cs="Times-Roman"/>
          <w:color w:val="222222"/>
          <w:szCs w:val="18"/>
        </w:rPr>
        <w:t>I f</w:t>
      </w:r>
      <w:r w:rsidRPr="00D334ED">
        <w:rPr>
          <w:rFonts w:cs="Times-Roman"/>
          <w:color w:val="434343"/>
          <w:szCs w:val="18"/>
        </w:rPr>
        <w:t>ee</w:t>
      </w:r>
      <w:r w:rsidRPr="00D334ED">
        <w:rPr>
          <w:rFonts w:cs="Times-Roman"/>
          <w:color w:val="0E0E0E"/>
          <w:szCs w:val="18"/>
        </w:rPr>
        <w:t xml:space="preserve">l </w:t>
      </w:r>
      <w:r>
        <w:rPr>
          <w:rFonts w:cs="Times-Roman"/>
          <w:color w:val="434343"/>
          <w:szCs w:val="18"/>
        </w:rPr>
        <w:t>reluctant</w:t>
      </w:r>
      <w:r w:rsidRPr="00D334ED">
        <w:rPr>
          <w:rFonts w:cs="Times-Roman"/>
          <w:color w:val="434343"/>
          <w:szCs w:val="18"/>
        </w:rPr>
        <w:t xml:space="preserve"> </w:t>
      </w:r>
      <w:r w:rsidRPr="00D334ED">
        <w:rPr>
          <w:rFonts w:cs="Times-Roman"/>
          <w:color w:val="222222"/>
          <w:szCs w:val="18"/>
        </w:rPr>
        <w:t xml:space="preserve">to </w:t>
      </w:r>
      <w:r w:rsidRPr="00D334ED">
        <w:rPr>
          <w:rFonts w:cs="Times-Roman"/>
          <w:color w:val="434343"/>
          <w:szCs w:val="18"/>
        </w:rPr>
        <w:t>joi</w:t>
      </w:r>
      <w:r w:rsidRPr="00D334ED">
        <w:rPr>
          <w:rFonts w:cs="Times-Roman"/>
          <w:color w:val="222222"/>
          <w:szCs w:val="18"/>
        </w:rPr>
        <w:t xml:space="preserve">n </w:t>
      </w:r>
      <w:r>
        <w:rPr>
          <w:rFonts w:cs="Times-Roman"/>
          <w:color w:val="323232"/>
          <w:szCs w:val="18"/>
        </w:rPr>
        <w:t>any</w:t>
      </w:r>
      <w:r w:rsidRPr="00D334ED">
        <w:rPr>
          <w:rFonts w:cs="Times-Roman"/>
          <w:color w:val="323232"/>
          <w:szCs w:val="18"/>
        </w:rPr>
        <w:t xml:space="preserve"> </w:t>
      </w:r>
      <w:r w:rsidRPr="00D334ED">
        <w:rPr>
          <w:rFonts w:cs="Times-Roman"/>
          <w:color w:val="434343"/>
          <w:szCs w:val="18"/>
        </w:rPr>
        <w:t>'</w:t>
      </w:r>
      <w:r w:rsidRPr="00D334ED">
        <w:rPr>
          <w:rFonts w:cs="Times-Roman"/>
          <w:color w:val="222222"/>
          <w:szCs w:val="18"/>
        </w:rPr>
        <w:t xml:space="preserve">End </w:t>
      </w:r>
      <w:r w:rsidRPr="00D334ED">
        <w:rPr>
          <w:rFonts w:cs="Times-Roman"/>
          <w:color w:val="434343"/>
          <w:szCs w:val="18"/>
        </w:rPr>
        <w:t>o</w:t>
      </w:r>
      <w:r w:rsidRPr="00D334ED">
        <w:rPr>
          <w:rFonts w:cs="Times-Roman"/>
          <w:color w:val="222222"/>
          <w:szCs w:val="18"/>
        </w:rPr>
        <w:t>f Meroe</w:t>
      </w:r>
      <w:r w:rsidRPr="00D334ED">
        <w:rPr>
          <w:rFonts w:cs="Times-Roman"/>
          <w:color w:val="434343"/>
          <w:szCs w:val="18"/>
        </w:rPr>
        <w:t>'</w:t>
      </w:r>
      <w:r>
        <w:rPr>
          <w:rFonts w:cs="Times-Roman"/>
          <w:color w:val="434343"/>
          <w:szCs w:val="18"/>
        </w:rPr>
        <w:t xml:space="preserve"> </w:t>
      </w:r>
      <w:r w:rsidRPr="00D334ED">
        <w:rPr>
          <w:rFonts w:cs="Times-Roman"/>
          <w:color w:val="323232"/>
          <w:szCs w:val="18"/>
        </w:rPr>
        <w:t xml:space="preserve">debate </w:t>
      </w:r>
      <w:r w:rsidRPr="00D334ED">
        <w:rPr>
          <w:rFonts w:cs="Times-Roman"/>
          <w:color w:val="323232"/>
          <w:szCs w:val="16"/>
        </w:rPr>
        <w:t xml:space="preserve">as </w:t>
      </w:r>
      <w:r w:rsidRPr="00D334ED">
        <w:rPr>
          <w:rFonts w:cs="Times-Roman"/>
          <w:color w:val="222222"/>
          <w:szCs w:val="18"/>
        </w:rPr>
        <w:t>th</w:t>
      </w:r>
      <w:r w:rsidRPr="00D334ED">
        <w:rPr>
          <w:rFonts w:cs="Times-Roman"/>
          <w:color w:val="434343"/>
          <w:szCs w:val="18"/>
        </w:rPr>
        <w:t xml:space="preserve">is </w:t>
      </w:r>
      <w:r w:rsidRPr="00D334ED">
        <w:rPr>
          <w:rFonts w:cs="Times-Roman"/>
          <w:color w:val="323232"/>
          <w:szCs w:val="18"/>
        </w:rPr>
        <w:t xml:space="preserve">discussion seems </w:t>
      </w:r>
      <w:r w:rsidRPr="00D334ED">
        <w:rPr>
          <w:rFonts w:cs="Times-Roman"/>
          <w:color w:val="323232"/>
          <w:szCs w:val="17"/>
        </w:rPr>
        <w:t xml:space="preserve">to </w:t>
      </w:r>
      <w:r>
        <w:rPr>
          <w:rFonts w:cs="Times-Roman"/>
          <w:color w:val="323232"/>
          <w:szCs w:val="13"/>
        </w:rPr>
        <w:t>me</w:t>
      </w:r>
      <w:r w:rsidRPr="00D334ED">
        <w:rPr>
          <w:rFonts w:cs="Times-Roman"/>
          <w:color w:val="323232"/>
          <w:szCs w:val="13"/>
        </w:rPr>
        <w:t xml:space="preserve"> </w:t>
      </w:r>
      <w:r w:rsidRPr="00D334ED">
        <w:rPr>
          <w:rFonts w:cs="Times-Roman"/>
          <w:color w:val="222222"/>
          <w:szCs w:val="16"/>
        </w:rPr>
        <w:t xml:space="preserve">rather </w:t>
      </w:r>
      <w:r w:rsidRPr="00D334ED">
        <w:rPr>
          <w:rFonts w:cs="Times-Roman"/>
          <w:color w:val="323232"/>
          <w:szCs w:val="18"/>
        </w:rPr>
        <w:t>more</w:t>
      </w:r>
      <w:r>
        <w:rPr>
          <w:rFonts w:cs="Times-Roman"/>
          <w:color w:val="434343"/>
          <w:szCs w:val="18"/>
        </w:rPr>
        <w:t xml:space="preserve"> </w:t>
      </w:r>
      <w:r w:rsidRPr="00D334ED">
        <w:rPr>
          <w:rFonts w:cs="Times-Roman"/>
          <w:color w:val="323232"/>
          <w:szCs w:val="18"/>
        </w:rPr>
        <w:t>philosophical than historica</w:t>
      </w:r>
      <w:r w:rsidRPr="00D334ED">
        <w:rPr>
          <w:rFonts w:cs="Times-Roman"/>
          <w:color w:val="0E0E0E"/>
          <w:szCs w:val="18"/>
        </w:rPr>
        <w:t>l</w:t>
      </w:r>
      <w:r w:rsidRPr="00D334ED">
        <w:rPr>
          <w:rFonts w:cs="Times-Roman"/>
          <w:color w:val="5E5E5E"/>
          <w:szCs w:val="18"/>
        </w:rPr>
        <w:t xml:space="preserve">. </w:t>
      </w:r>
      <w:r w:rsidRPr="00D334ED">
        <w:rPr>
          <w:rFonts w:cs="Times-Roman"/>
          <w:color w:val="222222"/>
          <w:szCs w:val="20"/>
        </w:rPr>
        <w:t xml:space="preserve">It </w:t>
      </w:r>
      <w:r w:rsidRPr="00D334ED">
        <w:rPr>
          <w:rFonts w:cs="Times-Roman"/>
          <w:color w:val="323232"/>
          <w:szCs w:val="18"/>
        </w:rPr>
        <w:t xml:space="preserve">is what </w:t>
      </w:r>
      <w:r w:rsidRPr="00D334ED">
        <w:rPr>
          <w:rFonts w:cs="Times-Roman"/>
          <w:color w:val="0E0E0E"/>
          <w:szCs w:val="20"/>
        </w:rPr>
        <w:t xml:space="preserve">I </w:t>
      </w:r>
      <w:r w:rsidRPr="00D334ED">
        <w:rPr>
          <w:rFonts w:cs="Times-Roman"/>
          <w:color w:val="323232"/>
          <w:szCs w:val="16"/>
        </w:rPr>
        <w:t xml:space="preserve">try </w:t>
      </w:r>
      <w:r w:rsidRPr="00D334ED">
        <w:rPr>
          <w:rFonts w:cs="Times-Roman"/>
          <w:color w:val="222222"/>
          <w:szCs w:val="18"/>
        </w:rPr>
        <w:t xml:space="preserve">to suggest </w:t>
      </w:r>
      <w:r w:rsidRPr="00D334ED">
        <w:rPr>
          <w:rFonts w:cs="Times-Roman"/>
          <w:color w:val="323232"/>
          <w:szCs w:val="18"/>
        </w:rPr>
        <w:t>in some</w:t>
      </w:r>
      <w:r>
        <w:rPr>
          <w:rFonts w:cs="Times-Roman"/>
          <w:color w:val="323232"/>
          <w:szCs w:val="18"/>
        </w:rPr>
        <w:t xml:space="preserve"> </w:t>
      </w:r>
      <w:r w:rsidRPr="00D334ED">
        <w:rPr>
          <w:rFonts w:cs="Times-Roman"/>
          <w:color w:val="434343"/>
          <w:szCs w:val="18"/>
        </w:rPr>
        <w:t>sect</w:t>
      </w:r>
      <w:r w:rsidRPr="00D334ED">
        <w:rPr>
          <w:rFonts w:cs="Times-Roman"/>
          <w:color w:val="222222"/>
          <w:szCs w:val="18"/>
        </w:rPr>
        <w:t>ion</w:t>
      </w:r>
      <w:r w:rsidRPr="00D334ED">
        <w:rPr>
          <w:rFonts w:cs="Times-Roman"/>
          <w:color w:val="434343"/>
          <w:szCs w:val="18"/>
        </w:rPr>
        <w:t xml:space="preserve">s of </w:t>
      </w:r>
      <w:r w:rsidRPr="00D334ED">
        <w:rPr>
          <w:rFonts w:cs="Times-Roman"/>
          <w:color w:val="323232"/>
          <w:szCs w:val="18"/>
        </w:rPr>
        <w:t xml:space="preserve">my </w:t>
      </w:r>
      <w:r w:rsidRPr="00D334ED">
        <w:rPr>
          <w:rFonts w:cs="Times-Roman"/>
          <w:color w:val="434343"/>
          <w:szCs w:val="18"/>
        </w:rPr>
        <w:t>ma</w:t>
      </w:r>
      <w:r w:rsidRPr="00D334ED">
        <w:rPr>
          <w:rFonts w:cs="Times-Roman"/>
          <w:color w:val="222222"/>
          <w:szCs w:val="18"/>
        </w:rPr>
        <w:t>in paper</w:t>
      </w:r>
      <w:r w:rsidRPr="00D334ED">
        <w:rPr>
          <w:rFonts w:cs="Times-Roman"/>
          <w:color w:val="5E5E5E"/>
          <w:szCs w:val="18"/>
        </w:rPr>
        <w:t xml:space="preserve">. </w:t>
      </w:r>
      <w:r w:rsidRPr="00D334ED">
        <w:rPr>
          <w:rFonts w:cs="Times-Roman"/>
          <w:color w:val="222222"/>
          <w:szCs w:val="18"/>
        </w:rPr>
        <w:t xml:space="preserve">You </w:t>
      </w:r>
      <w:r w:rsidRPr="00D334ED">
        <w:rPr>
          <w:rFonts w:cs="Times-Roman"/>
          <w:color w:val="323232"/>
          <w:szCs w:val="19"/>
        </w:rPr>
        <w:t xml:space="preserve">both </w:t>
      </w:r>
      <w:r w:rsidRPr="00D334ED">
        <w:rPr>
          <w:rFonts w:cs="Times-Roman"/>
          <w:color w:val="222222"/>
          <w:szCs w:val="18"/>
        </w:rPr>
        <w:t>pro</w:t>
      </w:r>
      <w:r w:rsidRPr="00D334ED">
        <w:rPr>
          <w:rFonts w:cs="Times-Roman"/>
          <w:color w:val="434343"/>
          <w:szCs w:val="18"/>
        </w:rPr>
        <w:t>v</w:t>
      </w:r>
      <w:r w:rsidRPr="00D334ED">
        <w:rPr>
          <w:rFonts w:cs="Times-Roman"/>
          <w:color w:val="222222"/>
          <w:szCs w:val="18"/>
        </w:rPr>
        <w:t xml:space="preserve">ide </w:t>
      </w:r>
      <w:r w:rsidRPr="00D334ED">
        <w:rPr>
          <w:rFonts w:cs="Times-Roman"/>
          <w:color w:val="323232"/>
          <w:szCs w:val="18"/>
        </w:rPr>
        <w:t xml:space="preserve">a </w:t>
      </w:r>
      <w:r w:rsidRPr="00D334ED">
        <w:rPr>
          <w:rFonts w:cs="Times-Roman"/>
          <w:color w:val="222222"/>
          <w:szCs w:val="18"/>
        </w:rPr>
        <w:t xml:space="preserve">cultural </w:t>
      </w:r>
      <w:proofErr w:type="spellStart"/>
      <w:r>
        <w:rPr>
          <w:rFonts w:cs="Times-Roman"/>
          <w:color w:val="222222"/>
          <w:szCs w:val="18"/>
        </w:rPr>
        <w:t>history</w:t>
      </w:r>
      <w:proofErr w:type="spellEnd"/>
      <w:r>
        <w:rPr>
          <w:rFonts w:cs="Times-Roman"/>
          <w:color w:val="222222"/>
          <w:szCs w:val="18"/>
        </w:rPr>
        <w:t xml:space="preserve">, </w:t>
      </w:r>
      <w:r w:rsidRPr="00D334ED">
        <w:rPr>
          <w:rFonts w:cs="Times-Roman"/>
          <w:color w:val="0E0E0E"/>
          <w:szCs w:val="18"/>
        </w:rPr>
        <w:t xml:space="preserve">I </w:t>
      </w:r>
      <w:r>
        <w:rPr>
          <w:rFonts w:cs="Times-Roman"/>
          <w:color w:val="434343"/>
          <w:szCs w:val="18"/>
        </w:rPr>
        <w:t>mean y</w:t>
      </w:r>
      <w:r w:rsidRPr="00D334ED">
        <w:rPr>
          <w:rFonts w:cs="Times-Roman"/>
          <w:color w:val="434343"/>
          <w:szCs w:val="18"/>
        </w:rPr>
        <w:t xml:space="preserve">ou </w:t>
      </w:r>
      <w:r w:rsidRPr="00D334ED">
        <w:rPr>
          <w:rFonts w:cs="Times-Roman"/>
          <w:color w:val="323232"/>
          <w:szCs w:val="18"/>
        </w:rPr>
        <w:t xml:space="preserve">project </w:t>
      </w:r>
      <w:r w:rsidRPr="00D334ED">
        <w:rPr>
          <w:rFonts w:cs="Times-Roman"/>
          <w:color w:val="434343"/>
          <w:szCs w:val="18"/>
        </w:rPr>
        <w:t>s</w:t>
      </w:r>
      <w:r w:rsidRPr="00D334ED">
        <w:rPr>
          <w:rFonts w:cs="Times-Roman"/>
          <w:color w:val="222222"/>
          <w:szCs w:val="18"/>
        </w:rPr>
        <w:t>l</w:t>
      </w:r>
      <w:r w:rsidRPr="00D334ED">
        <w:rPr>
          <w:rFonts w:cs="Times-Roman"/>
          <w:color w:val="434343"/>
          <w:szCs w:val="18"/>
        </w:rPr>
        <w:t>ides, you</w:t>
      </w:r>
      <w:r>
        <w:rPr>
          <w:rFonts w:cs="Times-Roman"/>
          <w:color w:val="434343"/>
          <w:szCs w:val="18"/>
        </w:rPr>
        <w:t xml:space="preserve"> </w:t>
      </w:r>
      <w:r w:rsidRPr="00D334ED">
        <w:rPr>
          <w:rFonts w:cs="Times-Roman"/>
          <w:color w:val="323232"/>
          <w:szCs w:val="18"/>
        </w:rPr>
        <w:t xml:space="preserve">do </w:t>
      </w:r>
      <w:r w:rsidRPr="00D334ED">
        <w:rPr>
          <w:rFonts w:cs="Times-Roman"/>
          <w:color w:val="222222"/>
          <w:szCs w:val="18"/>
        </w:rPr>
        <w:t xml:space="preserve">not project </w:t>
      </w:r>
      <w:r w:rsidRPr="00D334ED">
        <w:rPr>
          <w:rFonts w:cs="Times-Roman"/>
          <w:color w:val="222222"/>
          <w:szCs w:val="19"/>
        </w:rPr>
        <w:t xml:space="preserve">a </w:t>
      </w:r>
      <w:r w:rsidRPr="00D334ED">
        <w:rPr>
          <w:rFonts w:cs="Times-Roman"/>
          <w:color w:val="323232"/>
          <w:szCs w:val="18"/>
        </w:rPr>
        <w:t xml:space="preserve">movie, </w:t>
      </w:r>
      <w:r w:rsidRPr="00D334ED">
        <w:rPr>
          <w:rFonts w:cs="Times-Roman"/>
          <w:color w:val="434343"/>
          <w:szCs w:val="18"/>
        </w:rPr>
        <w:t>yo</w:t>
      </w:r>
      <w:r w:rsidRPr="00D334ED">
        <w:rPr>
          <w:rFonts w:cs="Times-Roman"/>
          <w:color w:val="222222"/>
          <w:szCs w:val="18"/>
        </w:rPr>
        <w:t xml:space="preserve">u </w:t>
      </w:r>
      <w:r w:rsidRPr="00D334ED">
        <w:rPr>
          <w:rFonts w:cs="Times-Roman"/>
          <w:color w:val="323232"/>
          <w:szCs w:val="17"/>
        </w:rPr>
        <w:t>do</w:t>
      </w:r>
      <w:r>
        <w:rPr>
          <w:rFonts w:cs="Times-Roman"/>
          <w:color w:val="434343"/>
          <w:szCs w:val="18"/>
        </w:rPr>
        <w:t xml:space="preserve"> </w:t>
      </w:r>
      <w:r w:rsidRPr="00D334ED">
        <w:rPr>
          <w:rFonts w:cs="Times-Roman"/>
          <w:color w:val="434343"/>
          <w:szCs w:val="14"/>
        </w:rPr>
        <w:t xml:space="preserve">not </w:t>
      </w:r>
      <w:r w:rsidRPr="00D334ED">
        <w:rPr>
          <w:rFonts w:cs="Times-Roman"/>
          <w:color w:val="434343"/>
          <w:szCs w:val="18"/>
        </w:rPr>
        <w:t>sugges</w:t>
      </w:r>
      <w:r w:rsidRPr="00D334ED">
        <w:rPr>
          <w:rFonts w:cs="Times-Roman"/>
          <w:color w:val="222222"/>
          <w:szCs w:val="18"/>
        </w:rPr>
        <w:t xml:space="preserve">t the </w:t>
      </w:r>
      <w:r w:rsidRPr="00D334ED">
        <w:rPr>
          <w:rFonts w:cs="Times-Roman"/>
          <w:color w:val="323232"/>
          <w:szCs w:val="18"/>
        </w:rPr>
        <w:t xml:space="preserve">way </w:t>
      </w:r>
      <w:r w:rsidRPr="00D334ED">
        <w:rPr>
          <w:rFonts w:cs="Times-Roman"/>
          <w:color w:val="434343"/>
          <w:szCs w:val="18"/>
        </w:rPr>
        <w:t>o</w:t>
      </w:r>
      <w:r w:rsidRPr="00D334ED">
        <w:rPr>
          <w:rFonts w:cs="Times-Roman"/>
          <w:color w:val="222222"/>
          <w:szCs w:val="18"/>
        </w:rPr>
        <w:t>f</w:t>
      </w:r>
      <w:r>
        <w:rPr>
          <w:rFonts w:cs="Times-Roman"/>
          <w:color w:val="222222"/>
          <w:szCs w:val="18"/>
        </w:rPr>
        <w:t xml:space="preserve"> </w:t>
      </w:r>
      <w:r w:rsidRPr="00D334ED">
        <w:rPr>
          <w:rFonts w:cs="Times-Roman"/>
          <w:color w:val="222222"/>
          <w:szCs w:val="18"/>
        </w:rPr>
        <w:t xml:space="preserve">the </w:t>
      </w:r>
      <w:r>
        <w:rPr>
          <w:rFonts w:cs="Times-Roman"/>
          <w:color w:val="323232"/>
          <w:szCs w:val="18"/>
        </w:rPr>
        <w:t>evolution</w:t>
      </w:r>
      <w:r w:rsidRPr="00D334ED">
        <w:rPr>
          <w:rFonts w:cs="Times-Roman"/>
          <w:color w:val="323232"/>
          <w:szCs w:val="18"/>
        </w:rPr>
        <w:t xml:space="preserve"> </w:t>
      </w:r>
      <w:r w:rsidRPr="00D334ED">
        <w:rPr>
          <w:rFonts w:cs="Times-Roman"/>
          <w:color w:val="222222"/>
          <w:szCs w:val="20"/>
        </w:rPr>
        <w:t xml:space="preserve">and </w:t>
      </w:r>
      <w:r w:rsidRPr="00D334ED">
        <w:rPr>
          <w:rFonts w:cs="Times-Roman"/>
          <w:color w:val="222222"/>
          <w:szCs w:val="18"/>
        </w:rPr>
        <w:t xml:space="preserve">there </w:t>
      </w:r>
      <w:r w:rsidRPr="00D334ED">
        <w:rPr>
          <w:rFonts w:cs="Times-Roman"/>
          <w:color w:val="434343"/>
          <w:szCs w:val="18"/>
        </w:rPr>
        <w:t>is</w:t>
      </w:r>
      <w:r>
        <w:rPr>
          <w:rFonts w:cs="Times-Roman"/>
          <w:color w:val="434343"/>
          <w:szCs w:val="18"/>
        </w:rPr>
        <w:t xml:space="preserve"> </w:t>
      </w:r>
      <w:r w:rsidRPr="00D334ED">
        <w:rPr>
          <w:rFonts w:cs="Times-Roman"/>
          <w:color w:val="222222"/>
          <w:szCs w:val="18"/>
        </w:rPr>
        <w:t>neverthe</w:t>
      </w:r>
      <w:r w:rsidRPr="00D334ED">
        <w:rPr>
          <w:rFonts w:cs="Times-Roman"/>
          <w:color w:val="434343"/>
          <w:szCs w:val="18"/>
        </w:rPr>
        <w:t>l</w:t>
      </w:r>
      <w:r w:rsidRPr="00D334ED">
        <w:rPr>
          <w:rFonts w:cs="Times-Roman"/>
          <w:color w:val="222222"/>
          <w:szCs w:val="18"/>
        </w:rPr>
        <w:t xml:space="preserve">ess </w:t>
      </w:r>
      <w:r w:rsidRPr="00D334ED">
        <w:rPr>
          <w:rFonts w:cs="Times-Roman"/>
          <w:color w:val="323232"/>
          <w:szCs w:val="18"/>
        </w:rPr>
        <w:t>a</w:t>
      </w:r>
      <w:r>
        <w:rPr>
          <w:rFonts w:cs="Times-Roman"/>
          <w:color w:val="434343"/>
          <w:szCs w:val="18"/>
        </w:rPr>
        <w:t xml:space="preserve"> </w:t>
      </w:r>
      <w:r>
        <w:rPr>
          <w:rFonts w:cs="Times-Roman"/>
          <w:color w:val="222222"/>
          <w:szCs w:val="18"/>
        </w:rPr>
        <w:t>constant</w:t>
      </w:r>
      <w:r w:rsidRPr="00D334ED">
        <w:rPr>
          <w:rFonts w:cs="Times-Roman"/>
          <w:color w:val="222222"/>
          <w:szCs w:val="18"/>
        </w:rPr>
        <w:t xml:space="preserve"> </w:t>
      </w:r>
      <w:r w:rsidRPr="00D334ED">
        <w:rPr>
          <w:rFonts w:cs="Times-Roman"/>
          <w:color w:val="323232"/>
          <w:szCs w:val="18"/>
        </w:rPr>
        <w:t xml:space="preserve">evolution. </w:t>
      </w:r>
      <w:r w:rsidRPr="00D334ED">
        <w:rPr>
          <w:rFonts w:cs="Times-Roman"/>
          <w:color w:val="222222"/>
          <w:szCs w:val="20"/>
        </w:rPr>
        <w:t xml:space="preserve">For </w:t>
      </w:r>
      <w:r w:rsidRPr="00D334ED">
        <w:rPr>
          <w:rFonts w:cs="Times-Roman"/>
          <w:color w:val="434343"/>
          <w:szCs w:val="18"/>
        </w:rPr>
        <w:t>i</w:t>
      </w:r>
      <w:r w:rsidRPr="00D334ED">
        <w:rPr>
          <w:rFonts w:cs="Times-Roman"/>
          <w:color w:val="222222"/>
          <w:szCs w:val="18"/>
        </w:rPr>
        <w:t xml:space="preserve">nstance when </w:t>
      </w:r>
      <w:r w:rsidRPr="00D334ED">
        <w:rPr>
          <w:rFonts w:cs="Times-Roman"/>
          <w:color w:val="323232"/>
          <w:szCs w:val="18"/>
        </w:rPr>
        <w:t xml:space="preserve">you </w:t>
      </w:r>
      <w:r>
        <w:rPr>
          <w:rFonts w:cs="Times-Roman"/>
          <w:color w:val="323232"/>
          <w:szCs w:val="13"/>
        </w:rPr>
        <w:t xml:space="preserve">say </w:t>
      </w:r>
      <w:r>
        <w:rPr>
          <w:rFonts w:cs="Times-Roman"/>
          <w:color w:val="323232"/>
          <w:szCs w:val="19"/>
        </w:rPr>
        <w:t>‘</w:t>
      </w:r>
      <w:r w:rsidRPr="00D334ED">
        <w:rPr>
          <w:rFonts w:cs="Times-Roman"/>
          <w:color w:val="323232"/>
          <w:szCs w:val="19"/>
        </w:rPr>
        <w:t xml:space="preserve">The </w:t>
      </w:r>
      <w:proofErr w:type="spellStart"/>
      <w:r w:rsidRPr="00D334ED">
        <w:rPr>
          <w:rFonts w:cs="Times-Roman"/>
          <w:color w:val="222222"/>
          <w:szCs w:val="18"/>
        </w:rPr>
        <w:t>M</w:t>
      </w:r>
      <w:r w:rsidRPr="00D334ED">
        <w:rPr>
          <w:rFonts w:cs="Times-Roman"/>
          <w:color w:val="434343"/>
          <w:szCs w:val="18"/>
        </w:rPr>
        <w:t>e</w:t>
      </w:r>
      <w:r w:rsidRPr="00D334ED">
        <w:rPr>
          <w:rFonts w:cs="Times-Roman"/>
          <w:color w:val="222222"/>
          <w:szCs w:val="18"/>
        </w:rPr>
        <w:t>roitic</w:t>
      </w:r>
      <w:proofErr w:type="spellEnd"/>
      <w:r>
        <w:rPr>
          <w:rFonts w:cs="Times-Roman"/>
          <w:color w:val="222222"/>
          <w:szCs w:val="18"/>
        </w:rPr>
        <w:t xml:space="preserve"> </w:t>
      </w:r>
      <w:r w:rsidRPr="00D334ED">
        <w:rPr>
          <w:rFonts w:cs="Times-Roman"/>
          <w:color w:val="222222"/>
          <w:szCs w:val="18"/>
        </w:rPr>
        <w:t>Dynast</w:t>
      </w:r>
      <w:r w:rsidRPr="00D334ED">
        <w:rPr>
          <w:rFonts w:cs="Times-Roman"/>
          <w:color w:val="434343"/>
          <w:szCs w:val="18"/>
        </w:rPr>
        <w:t>y'</w:t>
      </w:r>
      <w:r w:rsidRPr="00D334ED">
        <w:rPr>
          <w:rFonts w:cs="Times-Roman"/>
          <w:color w:val="5E5E5E"/>
          <w:szCs w:val="18"/>
        </w:rPr>
        <w:t xml:space="preserve">, </w:t>
      </w:r>
      <w:r w:rsidRPr="00D334ED">
        <w:rPr>
          <w:rFonts w:cs="Times-Roman"/>
          <w:color w:val="222222"/>
          <w:szCs w:val="18"/>
        </w:rPr>
        <w:t xml:space="preserve">we </w:t>
      </w:r>
      <w:r w:rsidRPr="00D334ED">
        <w:rPr>
          <w:rFonts w:cs="Times-Roman"/>
          <w:color w:val="323232"/>
          <w:szCs w:val="18"/>
        </w:rPr>
        <w:t>a</w:t>
      </w:r>
      <w:r w:rsidRPr="00D334ED">
        <w:rPr>
          <w:rFonts w:cs="Times-Roman"/>
          <w:color w:val="0E0E0E"/>
          <w:szCs w:val="18"/>
        </w:rPr>
        <w:t xml:space="preserve">ll </w:t>
      </w:r>
      <w:r w:rsidRPr="00D334ED">
        <w:rPr>
          <w:rFonts w:cs="Times-Roman"/>
          <w:color w:val="222222"/>
          <w:szCs w:val="19"/>
        </w:rPr>
        <w:t xml:space="preserve">know </w:t>
      </w:r>
      <w:r>
        <w:rPr>
          <w:rFonts w:cs="Times-Roman"/>
          <w:color w:val="222222"/>
          <w:szCs w:val="18"/>
        </w:rPr>
        <w:t>that there were more probably</w:t>
      </w:r>
      <w:r w:rsidRPr="00D334ED">
        <w:rPr>
          <w:rFonts w:cs="Times-Roman"/>
          <w:color w:val="434343"/>
          <w:szCs w:val="18"/>
        </w:rPr>
        <w:t xml:space="preserve"> </w:t>
      </w:r>
      <w:r w:rsidRPr="00D334ED">
        <w:rPr>
          <w:rFonts w:cs="Times-Roman"/>
          <w:color w:val="323232"/>
          <w:szCs w:val="18"/>
        </w:rPr>
        <w:t>several</w:t>
      </w:r>
      <w:r>
        <w:rPr>
          <w:rFonts w:cs="Times-Roman"/>
          <w:color w:val="434343"/>
          <w:szCs w:val="18"/>
        </w:rPr>
        <w:t xml:space="preserve"> </w:t>
      </w:r>
      <w:r w:rsidRPr="00D334ED">
        <w:rPr>
          <w:rFonts w:cs="Times-Roman"/>
          <w:color w:val="222222"/>
          <w:szCs w:val="18"/>
        </w:rPr>
        <w:t>d</w:t>
      </w:r>
      <w:r w:rsidRPr="00D334ED">
        <w:rPr>
          <w:rFonts w:cs="Times-Roman"/>
          <w:color w:val="434343"/>
          <w:szCs w:val="18"/>
        </w:rPr>
        <w:t>y</w:t>
      </w:r>
      <w:r w:rsidRPr="00D334ED">
        <w:rPr>
          <w:rFonts w:cs="Times-Roman"/>
          <w:color w:val="222222"/>
          <w:szCs w:val="18"/>
        </w:rPr>
        <w:t>na</w:t>
      </w:r>
      <w:r w:rsidRPr="00D334ED">
        <w:rPr>
          <w:rFonts w:cs="Times-Roman"/>
          <w:color w:val="434343"/>
          <w:szCs w:val="18"/>
        </w:rPr>
        <w:t>st</w:t>
      </w:r>
      <w:r w:rsidRPr="00D334ED">
        <w:rPr>
          <w:rFonts w:cs="Times-Roman"/>
          <w:color w:val="222222"/>
          <w:szCs w:val="18"/>
        </w:rPr>
        <w:t>ie</w:t>
      </w:r>
      <w:r w:rsidRPr="00D334ED">
        <w:rPr>
          <w:rFonts w:cs="Times-Roman"/>
          <w:color w:val="434343"/>
          <w:szCs w:val="18"/>
        </w:rPr>
        <w:t xml:space="preserve">s </w:t>
      </w:r>
      <w:r w:rsidRPr="00D334ED">
        <w:rPr>
          <w:rFonts w:cs="Times-Roman"/>
          <w:color w:val="222222"/>
          <w:szCs w:val="19"/>
        </w:rPr>
        <w:t xml:space="preserve">if </w:t>
      </w:r>
      <w:r w:rsidRPr="00D334ED">
        <w:rPr>
          <w:rFonts w:cs="Times-Roman"/>
          <w:color w:val="222222"/>
          <w:szCs w:val="18"/>
        </w:rPr>
        <w:t xml:space="preserve">not </w:t>
      </w:r>
      <w:r w:rsidRPr="00D334ED">
        <w:rPr>
          <w:rFonts w:cs="Times-Roman"/>
          <w:color w:val="323232"/>
          <w:szCs w:val="18"/>
        </w:rPr>
        <w:t xml:space="preserve">many </w:t>
      </w:r>
      <w:r w:rsidRPr="00D334ED">
        <w:rPr>
          <w:rFonts w:cs="Times-Roman"/>
          <w:color w:val="222222"/>
          <w:szCs w:val="20"/>
        </w:rPr>
        <w:t>more</w:t>
      </w:r>
      <w:r>
        <w:rPr>
          <w:rFonts w:cs="Times-Roman"/>
          <w:color w:val="222222"/>
          <w:szCs w:val="20"/>
        </w:rPr>
        <w:t xml:space="preserve"> </w:t>
      </w:r>
      <w:r w:rsidRPr="00D334ED">
        <w:rPr>
          <w:rFonts w:cs="Times-Roman"/>
          <w:color w:val="222222"/>
          <w:szCs w:val="18"/>
        </w:rPr>
        <w:t xml:space="preserve">during the </w:t>
      </w:r>
      <w:proofErr w:type="gramStart"/>
      <w:r>
        <w:rPr>
          <w:rFonts w:cs="Times-Roman"/>
          <w:color w:val="222222"/>
          <w:szCs w:val="18"/>
        </w:rPr>
        <w:t>so called</w:t>
      </w:r>
      <w:proofErr w:type="gramEnd"/>
      <w:r w:rsidRPr="00D334ED">
        <w:rPr>
          <w:rFonts w:cs="Times-Roman"/>
          <w:color w:val="222222"/>
          <w:szCs w:val="18"/>
        </w:rPr>
        <w:t xml:space="preserve"> </w:t>
      </w:r>
      <w:proofErr w:type="spellStart"/>
      <w:r w:rsidRPr="00D334ED">
        <w:rPr>
          <w:rFonts w:cs="Times-Roman"/>
          <w:color w:val="222222"/>
          <w:szCs w:val="18"/>
        </w:rPr>
        <w:t>Meroitic</w:t>
      </w:r>
      <w:proofErr w:type="spellEnd"/>
      <w:r>
        <w:rPr>
          <w:rFonts w:cs="Times-Roman"/>
          <w:color w:val="434343"/>
          <w:szCs w:val="18"/>
        </w:rPr>
        <w:t xml:space="preserve"> </w:t>
      </w:r>
      <w:r w:rsidRPr="00D334ED">
        <w:rPr>
          <w:rFonts w:cs="Times-Roman"/>
          <w:color w:val="222222"/>
          <w:szCs w:val="18"/>
        </w:rPr>
        <w:t>millennium</w:t>
      </w:r>
      <w:r w:rsidRPr="00D334ED">
        <w:rPr>
          <w:rFonts w:cs="Times-Roman"/>
          <w:color w:val="434343"/>
          <w:szCs w:val="18"/>
        </w:rPr>
        <w:t xml:space="preserve">. </w:t>
      </w:r>
      <w:r w:rsidRPr="00D334ED">
        <w:rPr>
          <w:rFonts w:cs="Times-Roman"/>
          <w:color w:val="323232"/>
          <w:szCs w:val="18"/>
        </w:rPr>
        <w:t xml:space="preserve">You </w:t>
      </w:r>
      <w:r w:rsidRPr="00D334ED">
        <w:rPr>
          <w:rFonts w:cs="Times-Roman"/>
          <w:color w:val="222222"/>
          <w:szCs w:val="18"/>
        </w:rPr>
        <w:t xml:space="preserve">give </w:t>
      </w:r>
      <w:r w:rsidRPr="00D334ED">
        <w:rPr>
          <w:rFonts w:cs="Times-Roman"/>
          <w:color w:val="323232"/>
          <w:szCs w:val="18"/>
        </w:rPr>
        <w:t xml:space="preserve">a </w:t>
      </w:r>
      <w:proofErr w:type="gramStart"/>
      <w:r w:rsidRPr="00D334ED">
        <w:rPr>
          <w:rFonts w:cs="Times-Roman"/>
          <w:color w:val="323232"/>
          <w:szCs w:val="18"/>
        </w:rPr>
        <w:t>s</w:t>
      </w:r>
      <w:r w:rsidRPr="00D334ED">
        <w:rPr>
          <w:rFonts w:cs="Times-Roman"/>
          <w:color w:val="0E0E0E"/>
          <w:szCs w:val="18"/>
        </w:rPr>
        <w:t>l</w:t>
      </w:r>
      <w:r w:rsidRPr="00D334ED">
        <w:rPr>
          <w:rFonts w:cs="Times-Roman"/>
          <w:color w:val="323232"/>
          <w:szCs w:val="18"/>
        </w:rPr>
        <w:t>ide,</w:t>
      </w:r>
      <w:proofErr w:type="gramEnd"/>
      <w:r w:rsidRPr="00D334ED">
        <w:rPr>
          <w:rFonts w:cs="Times-Roman"/>
          <w:color w:val="323232"/>
          <w:szCs w:val="18"/>
        </w:rPr>
        <w:t xml:space="preserve"> you </w:t>
      </w:r>
      <w:r w:rsidRPr="00D334ED">
        <w:rPr>
          <w:rFonts w:cs="Times-Roman"/>
          <w:color w:val="222222"/>
          <w:szCs w:val="18"/>
        </w:rPr>
        <w:t xml:space="preserve">give a </w:t>
      </w:r>
      <w:r>
        <w:rPr>
          <w:rFonts w:cs="Times-Roman"/>
          <w:color w:val="222222"/>
          <w:szCs w:val="18"/>
        </w:rPr>
        <w:t>static</w:t>
      </w:r>
      <w:r w:rsidRPr="00D334ED">
        <w:rPr>
          <w:rFonts w:cs="Times-Roman"/>
          <w:color w:val="222222"/>
          <w:szCs w:val="18"/>
        </w:rPr>
        <w:t xml:space="preserve"> picture of what</w:t>
      </w:r>
      <w:r>
        <w:rPr>
          <w:rFonts w:cs="Times-Roman"/>
          <w:color w:val="434343"/>
          <w:szCs w:val="18"/>
        </w:rPr>
        <w:t xml:space="preserve"> </w:t>
      </w:r>
      <w:r w:rsidRPr="00D334ED">
        <w:rPr>
          <w:rFonts w:cs="Times-Roman"/>
          <w:color w:val="434343"/>
          <w:szCs w:val="18"/>
        </w:rPr>
        <w:t>s</w:t>
      </w:r>
      <w:r w:rsidRPr="00D334ED">
        <w:rPr>
          <w:rFonts w:cs="Times-Roman"/>
          <w:color w:val="222222"/>
          <w:szCs w:val="18"/>
        </w:rPr>
        <w:t xml:space="preserve">hould </w:t>
      </w:r>
      <w:r w:rsidRPr="00D334ED">
        <w:rPr>
          <w:rFonts w:cs="Times-Roman"/>
          <w:color w:val="323232"/>
          <w:szCs w:val="19"/>
        </w:rPr>
        <w:t xml:space="preserve">be </w:t>
      </w:r>
      <w:proofErr w:type="spellStart"/>
      <w:r w:rsidRPr="00D334ED">
        <w:rPr>
          <w:rFonts w:cs="Times-Roman"/>
          <w:color w:val="222222"/>
          <w:szCs w:val="18"/>
        </w:rPr>
        <w:t>Meroiti</w:t>
      </w:r>
      <w:r w:rsidRPr="00D334ED">
        <w:rPr>
          <w:rFonts w:cs="Times-Roman"/>
          <w:color w:val="434343"/>
          <w:szCs w:val="18"/>
        </w:rPr>
        <w:t>c</w:t>
      </w:r>
      <w:proofErr w:type="spellEnd"/>
      <w:r w:rsidRPr="00D334ED">
        <w:rPr>
          <w:rFonts w:cs="Times-Roman"/>
          <w:color w:val="434343"/>
          <w:szCs w:val="18"/>
        </w:rPr>
        <w:t xml:space="preserve"> c</w:t>
      </w:r>
      <w:r w:rsidRPr="00D334ED">
        <w:rPr>
          <w:rFonts w:cs="Times-Roman"/>
          <w:color w:val="222222"/>
          <w:szCs w:val="18"/>
        </w:rPr>
        <w:t>ulture whi</w:t>
      </w:r>
      <w:r w:rsidRPr="00D334ED">
        <w:rPr>
          <w:rFonts w:cs="Times-Roman"/>
          <w:color w:val="434343"/>
          <w:szCs w:val="18"/>
        </w:rPr>
        <w:t>c</w:t>
      </w:r>
      <w:r w:rsidRPr="00D334ED">
        <w:rPr>
          <w:rFonts w:cs="Times-Roman"/>
          <w:color w:val="0E0E0E"/>
          <w:szCs w:val="18"/>
        </w:rPr>
        <w:t>h hid</w:t>
      </w:r>
      <w:r w:rsidRPr="00D334ED">
        <w:rPr>
          <w:rFonts w:cs="Times-Roman"/>
          <w:color w:val="323232"/>
          <w:szCs w:val="18"/>
        </w:rPr>
        <w:t xml:space="preserve">es </w:t>
      </w:r>
      <w:r w:rsidRPr="00D334ED">
        <w:rPr>
          <w:rFonts w:cs="Times-Roman"/>
          <w:color w:val="0E0E0E"/>
          <w:szCs w:val="18"/>
        </w:rPr>
        <w:t xml:space="preserve">its </w:t>
      </w:r>
      <w:r w:rsidRPr="00D334ED">
        <w:rPr>
          <w:rFonts w:cs="Times-Roman"/>
          <w:color w:val="222222"/>
          <w:szCs w:val="18"/>
        </w:rPr>
        <w:t>development</w:t>
      </w:r>
      <w:r w:rsidRPr="00D334ED">
        <w:rPr>
          <w:rFonts w:cs="Times-Roman"/>
          <w:color w:val="434343"/>
          <w:szCs w:val="18"/>
        </w:rPr>
        <w:t xml:space="preserve">. </w:t>
      </w:r>
      <w:r w:rsidRPr="00D334ED">
        <w:rPr>
          <w:rFonts w:cs="Times-Roman"/>
          <w:color w:val="323232"/>
          <w:szCs w:val="18"/>
        </w:rPr>
        <w:t>You</w:t>
      </w:r>
      <w:r>
        <w:rPr>
          <w:rFonts w:cs="Times-Roman"/>
          <w:color w:val="434343"/>
          <w:szCs w:val="18"/>
        </w:rPr>
        <w:t xml:space="preserve"> </w:t>
      </w:r>
      <w:r w:rsidRPr="00D334ED">
        <w:rPr>
          <w:rFonts w:cs="Times-Roman"/>
          <w:color w:val="323232"/>
          <w:szCs w:val="18"/>
        </w:rPr>
        <w:t xml:space="preserve">then </w:t>
      </w:r>
      <w:r w:rsidRPr="00D334ED">
        <w:rPr>
          <w:rFonts w:cs="Times-Roman"/>
          <w:color w:val="222222"/>
          <w:szCs w:val="18"/>
        </w:rPr>
        <w:t>mi</w:t>
      </w:r>
      <w:r w:rsidRPr="00D334ED">
        <w:rPr>
          <w:rFonts w:cs="Times-Roman"/>
          <w:color w:val="434343"/>
          <w:szCs w:val="18"/>
        </w:rPr>
        <w:t xml:space="preserve">ss </w:t>
      </w:r>
      <w:r w:rsidRPr="00D334ED">
        <w:rPr>
          <w:rFonts w:cs="Times-Roman"/>
          <w:color w:val="323232"/>
          <w:szCs w:val="18"/>
        </w:rPr>
        <w:t xml:space="preserve">the possibility </w:t>
      </w:r>
      <w:r w:rsidRPr="00D334ED">
        <w:rPr>
          <w:rFonts w:cs="Times-Roman"/>
          <w:color w:val="323232"/>
          <w:szCs w:val="17"/>
        </w:rPr>
        <w:t xml:space="preserve">to </w:t>
      </w:r>
      <w:r w:rsidRPr="00D334ED">
        <w:rPr>
          <w:rFonts w:cs="Times-Roman"/>
          <w:color w:val="434343"/>
          <w:szCs w:val="18"/>
        </w:rPr>
        <w:t>exp</w:t>
      </w:r>
      <w:r w:rsidRPr="00D334ED">
        <w:rPr>
          <w:rFonts w:cs="Times-Roman"/>
          <w:color w:val="222222"/>
          <w:szCs w:val="18"/>
        </w:rPr>
        <w:t xml:space="preserve">lain an important move </w:t>
      </w:r>
      <w:r w:rsidRPr="00D334ED">
        <w:rPr>
          <w:rFonts w:cs="Times-Roman"/>
          <w:color w:val="323232"/>
          <w:szCs w:val="18"/>
        </w:rPr>
        <w:t xml:space="preserve">from </w:t>
      </w:r>
      <w:r w:rsidRPr="00D334ED">
        <w:rPr>
          <w:rFonts w:cs="Times-Roman"/>
          <w:color w:val="323232"/>
          <w:szCs w:val="19"/>
        </w:rPr>
        <w:t>the</w:t>
      </w:r>
      <w:r>
        <w:rPr>
          <w:rFonts w:cs="Times-Roman"/>
          <w:color w:val="434343"/>
          <w:szCs w:val="18"/>
        </w:rPr>
        <w:t xml:space="preserve"> </w:t>
      </w:r>
      <w:r w:rsidRPr="00D334ED">
        <w:rPr>
          <w:rFonts w:cs="Times-Roman"/>
          <w:color w:val="222222"/>
          <w:szCs w:val="18"/>
        </w:rPr>
        <w:t xml:space="preserve">4th </w:t>
      </w:r>
      <w:r w:rsidRPr="00D334ED">
        <w:rPr>
          <w:rFonts w:cs="Times-Roman"/>
          <w:color w:val="434343"/>
          <w:szCs w:val="18"/>
        </w:rPr>
        <w:t>ce</w:t>
      </w:r>
      <w:r w:rsidRPr="00D334ED">
        <w:rPr>
          <w:rFonts w:cs="Times-Roman"/>
          <w:color w:val="222222"/>
          <w:szCs w:val="18"/>
        </w:rPr>
        <w:t xml:space="preserve">ntury AD </w:t>
      </w:r>
      <w:r w:rsidRPr="00D334ED">
        <w:rPr>
          <w:rFonts w:cs="Times-Roman"/>
          <w:color w:val="434343"/>
          <w:szCs w:val="19"/>
        </w:rPr>
        <w:t xml:space="preserve">on, </w:t>
      </w:r>
      <w:r w:rsidRPr="00D334ED">
        <w:rPr>
          <w:rFonts w:cs="Times-Roman"/>
          <w:color w:val="222222"/>
          <w:szCs w:val="18"/>
        </w:rPr>
        <w:t xml:space="preserve">which leads to </w:t>
      </w:r>
      <w:r w:rsidRPr="00D334ED">
        <w:rPr>
          <w:rFonts w:cs="Times-Roman"/>
          <w:color w:val="222222"/>
          <w:szCs w:val="17"/>
        </w:rPr>
        <w:t xml:space="preserve">the </w:t>
      </w:r>
      <w:proofErr w:type="spellStart"/>
      <w:r>
        <w:rPr>
          <w:rFonts w:cs="Times-Roman"/>
          <w:color w:val="222222"/>
          <w:szCs w:val="18"/>
        </w:rPr>
        <w:t>christianization</w:t>
      </w:r>
      <w:proofErr w:type="spellEnd"/>
      <w:r w:rsidRPr="00D334ED">
        <w:rPr>
          <w:rFonts w:cs="Times-Roman"/>
          <w:color w:val="222222"/>
          <w:szCs w:val="18"/>
        </w:rPr>
        <w:t xml:space="preserve"> </w:t>
      </w:r>
      <w:r w:rsidRPr="00D334ED">
        <w:rPr>
          <w:rFonts w:cs="Times-Roman"/>
          <w:color w:val="323232"/>
          <w:szCs w:val="18"/>
        </w:rPr>
        <w:t>of the</w:t>
      </w:r>
      <w:r>
        <w:rPr>
          <w:rFonts w:cs="Times-Roman"/>
          <w:color w:val="434343"/>
          <w:szCs w:val="18"/>
        </w:rPr>
        <w:t xml:space="preserve"> </w:t>
      </w:r>
      <w:r w:rsidRPr="00D334ED">
        <w:rPr>
          <w:rFonts w:cs="Times-Roman"/>
          <w:color w:val="434343"/>
          <w:szCs w:val="18"/>
        </w:rPr>
        <w:t>Uppe</w:t>
      </w:r>
      <w:r w:rsidRPr="00D334ED">
        <w:rPr>
          <w:rFonts w:cs="Times-Roman"/>
          <w:color w:val="222222"/>
          <w:szCs w:val="18"/>
        </w:rPr>
        <w:t xml:space="preserve">r </w:t>
      </w:r>
      <w:r w:rsidRPr="00D334ED">
        <w:rPr>
          <w:rFonts w:cs="Times-Roman"/>
          <w:color w:val="434343"/>
          <w:szCs w:val="18"/>
        </w:rPr>
        <w:t>N</w:t>
      </w:r>
      <w:r w:rsidRPr="00D334ED">
        <w:rPr>
          <w:rFonts w:cs="Times-Roman"/>
          <w:color w:val="222222"/>
          <w:szCs w:val="18"/>
        </w:rPr>
        <w:t xml:space="preserve">ile </w:t>
      </w:r>
      <w:r w:rsidRPr="00D334ED">
        <w:rPr>
          <w:rFonts w:cs="Times-Roman"/>
          <w:color w:val="434343"/>
          <w:szCs w:val="18"/>
        </w:rPr>
        <w:t>v</w:t>
      </w:r>
      <w:r w:rsidRPr="00D334ED">
        <w:rPr>
          <w:rFonts w:cs="Times-Roman"/>
          <w:color w:val="222222"/>
          <w:szCs w:val="18"/>
        </w:rPr>
        <w:t>a</w:t>
      </w:r>
      <w:r w:rsidRPr="00D334ED">
        <w:rPr>
          <w:rFonts w:cs="Times-Roman"/>
          <w:color w:val="434343"/>
          <w:szCs w:val="18"/>
        </w:rPr>
        <w:t>lle</w:t>
      </w:r>
      <w:r>
        <w:rPr>
          <w:rFonts w:cs="Times-Roman"/>
          <w:color w:val="434343"/>
          <w:szCs w:val="18"/>
        </w:rPr>
        <w:t>y.” (</w:t>
      </w:r>
      <w:proofErr w:type="spellStart"/>
      <w:r>
        <w:rPr>
          <w:rFonts w:cs="Times-Roman"/>
          <w:color w:val="434343"/>
          <w:szCs w:val="18"/>
        </w:rPr>
        <w:t>Lenoble</w:t>
      </w:r>
      <w:proofErr w:type="spellEnd"/>
      <w:r>
        <w:rPr>
          <w:rFonts w:cs="Times-Roman"/>
          <w:color w:val="434343"/>
          <w:szCs w:val="18"/>
        </w:rPr>
        <w:t xml:space="preserve"> 184)</w:t>
      </w:r>
    </w:p>
    <w:p w:rsidR="00D334ED" w:rsidRDefault="00D334ED" w:rsidP="00D334ED">
      <w:pPr>
        <w:widowControl w:val="0"/>
        <w:autoSpaceDE w:val="0"/>
        <w:autoSpaceDN w:val="0"/>
        <w:adjustRightInd w:val="0"/>
        <w:spacing w:after="0"/>
        <w:ind w:left="360" w:right="720"/>
        <w:rPr>
          <w:rFonts w:cs="Times-Roman"/>
          <w:color w:val="434343"/>
          <w:szCs w:val="18"/>
        </w:rPr>
      </w:pPr>
    </w:p>
    <w:p w:rsidR="007F25F8" w:rsidRPr="00D334ED" w:rsidRDefault="00D334ED" w:rsidP="00D334ED">
      <w:pPr>
        <w:widowControl w:val="0"/>
        <w:autoSpaceDE w:val="0"/>
        <w:autoSpaceDN w:val="0"/>
        <w:adjustRightInd w:val="0"/>
        <w:spacing w:after="0"/>
        <w:ind w:right="720"/>
        <w:rPr>
          <w:rFonts w:cs="Times-Roman"/>
          <w:color w:val="434343"/>
          <w:szCs w:val="18"/>
        </w:rPr>
      </w:pPr>
      <w:r>
        <w:rPr>
          <w:rFonts w:cs="Times-Roman"/>
          <w:color w:val="222222"/>
          <w:szCs w:val="18"/>
        </w:rPr>
        <w:t xml:space="preserve">I found this passage particularly interesting in light of the frustration we have had the past couple of weeks in working with limited evidence and what scholars have posited and done with it.  Many scholars have presented these slides, as </w:t>
      </w:r>
      <w:proofErr w:type="spellStart"/>
      <w:r>
        <w:rPr>
          <w:rFonts w:cs="Times-Roman"/>
          <w:color w:val="222222"/>
          <w:szCs w:val="18"/>
        </w:rPr>
        <w:t>Lenoble</w:t>
      </w:r>
      <w:proofErr w:type="spellEnd"/>
      <w:r>
        <w:rPr>
          <w:rFonts w:cs="Times-Roman"/>
          <w:color w:val="222222"/>
          <w:szCs w:val="18"/>
        </w:rPr>
        <w:t xml:space="preserve"> calls it, because of the lack of evidence.  Yet, </w:t>
      </w:r>
      <w:proofErr w:type="spellStart"/>
      <w:r>
        <w:rPr>
          <w:rFonts w:cs="Times-Roman"/>
          <w:color w:val="222222"/>
          <w:szCs w:val="18"/>
        </w:rPr>
        <w:t>Lenoble</w:t>
      </w:r>
      <w:proofErr w:type="spellEnd"/>
      <w:r>
        <w:rPr>
          <w:rFonts w:cs="Times-Roman"/>
          <w:color w:val="222222"/>
          <w:szCs w:val="18"/>
        </w:rPr>
        <w:t xml:space="preserve"> is calling for evolutionary models to be presented.  Is this reasonable?  </w:t>
      </w:r>
      <w:proofErr w:type="spellStart"/>
      <w:r>
        <w:rPr>
          <w:rFonts w:cs="Times-Roman"/>
          <w:color w:val="222222"/>
          <w:szCs w:val="18"/>
        </w:rPr>
        <w:t>Torok’s</w:t>
      </w:r>
      <w:proofErr w:type="spellEnd"/>
      <w:r>
        <w:rPr>
          <w:rFonts w:cs="Times-Roman"/>
          <w:color w:val="222222"/>
          <w:szCs w:val="18"/>
        </w:rPr>
        <w:t xml:space="preserve"> critique showed the limitations of </w:t>
      </w:r>
      <w:proofErr w:type="spellStart"/>
      <w:r>
        <w:rPr>
          <w:rFonts w:cs="Times-Roman"/>
          <w:color w:val="222222"/>
          <w:szCs w:val="18"/>
        </w:rPr>
        <w:t>Lenoble’s</w:t>
      </w:r>
      <w:proofErr w:type="spellEnd"/>
      <w:r>
        <w:rPr>
          <w:rFonts w:cs="Times-Roman"/>
          <w:color w:val="222222"/>
          <w:szCs w:val="18"/>
        </w:rPr>
        <w:t xml:space="preserve"> work and his agency to force evidence into his evolutionary model.  While ‘slides’ are often used to speak for larger cultural/political areas, if we take them only within their appropriate context are they more accurate?</w:t>
      </w:r>
    </w:p>
    <w:sectPr w:rsidR="007F25F8" w:rsidRPr="00D334ED" w:rsidSect="007F25F8">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34ED" w:rsidRDefault="00D334ED">
    <w:pPr>
      <w:pStyle w:val="Header"/>
    </w:pPr>
    <w:r>
      <w:t>Peter Johnson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F25F8"/>
    <w:rsid w:val="0001042E"/>
    <w:rsid w:val="000B4B43"/>
    <w:rsid w:val="003079DF"/>
    <w:rsid w:val="007753B9"/>
    <w:rsid w:val="007C04D2"/>
    <w:rsid w:val="007F25F8"/>
    <w:rsid w:val="00981B35"/>
    <w:rsid w:val="00AD26E0"/>
    <w:rsid w:val="00D334ED"/>
  </w:rsids>
  <m:mathPr>
    <m:mathFont m:val="TimesNewRomanPS-Bold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81B35"/>
    <w:pPr>
      <w:tabs>
        <w:tab w:val="center" w:pos="4320"/>
        <w:tab w:val="right" w:pos="8640"/>
      </w:tabs>
      <w:spacing w:after="0"/>
    </w:pPr>
  </w:style>
  <w:style w:type="character" w:customStyle="1" w:styleId="HeaderChar">
    <w:name w:val="Header Char"/>
    <w:basedOn w:val="DefaultParagraphFont"/>
    <w:link w:val="Header"/>
    <w:uiPriority w:val="99"/>
    <w:semiHidden/>
    <w:rsid w:val="00981B35"/>
  </w:style>
  <w:style w:type="paragraph" w:styleId="Footer">
    <w:name w:val="footer"/>
    <w:basedOn w:val="Normal"/>
    <w:link w:val="FooterChar"/>
    <w:uiPriority w:val="99"/>
    <w:semiHidden/>
    <w:unhideWhenUsed/>
    <w:rsid w:val="00981B35"/>
    <w:pPr>
      <w:tabs>
        <w:tab w:val="center" w:pos="4320"/>
        <w:tab w:val="right" w:pos="8640"/>
      </w:tabs>
      <w:spacing w:after="0"/>
    </w:pPr>
  </w:style>
  <w:style w:type="character" w:customStyle="1" w:styleId="FooterChar">
    <w:name w:val="Footer Char"/>
    <w:basedOn w:val="DefaultParagraphFont"/>
    <w:link w:val="Footer"/>
    <w:uiPriority w:val="99"/>
    <w:semiHidden/>
    <w:rsid w:val="00981B3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605</Words>
  <Characters>3454</Characters>
  <Application>Microsoft Word 12.0.0</Application>
  <DocSecurity>0</DocSecurity>
  <Lines>28</Lines>
  <Paragraphs>6</Paragraphs>
  <ScaleCrop>false</ScaleCrop>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3</cp:revision>
  <dcterms:created xsi:type="dcterms:W3CDTF">2012-04-30T15:04:00Z</dcterms:created>
  <dcterms:modified xsi:type="dcterms:W3CDTF">2012-04-30T17:53:00Z</dcterms:modified>
</cp:coreProperties>
</file>