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C" w:rsidRDefault="00BE0242">
      <w:pPr>
        <w:rPr>
          <w:b/>
          <w:sz w:val="24"/>
          <w:szCs w:val="24"/>
        </w:rPr>
      </w:pPr>
      <w:r w:rsidRPr="000973E1">
        <w:rPr>
          <w:b/>
          <w:sz w:val="24"/>
          <w:szCs w:val="24"/>
        </w:rPr>
        <w:t>Great SCOT! It’s All Turned to Node(l) Soup.</w:t>
      </w:r>
    </w:p>
    <w:p w:rsidR="000973E1" w:rsidRDefault="000973E1">
      <w:pPr>
        <w:rPr>
          <w:b/>
          <w:sz w:val="24"/>
          <w:szCs w:val="24"/>
        </w:rPr>
      </w:pPr>
    </w:p>
    <w:p w:rsidR="000973E1" w:rsidRPr="000973E1" w:rsidRDefault="000973E1">
      <w:pPr>
        <w:rPr>
          <w:sz w:val="24"/>
          <w:szCs w:val="24"/>
        </w:rPr>
      </w:pPr>
      <w:r>
        <w:rPr>
          <w:sz w:val="24"/>
          <w:szCs w:val="24"/>
        </w:rPr>
        <w:t xml:space="preserve">Timothy </w:t>
      </w:r>
      <w:proofErr w:type="spellStart"/>
      <w:r>
        <w:rPr>
          <w:sz w:val="24"/>
          <w:szCs w:val="24"/>
        </w:rPr>
        <w:t>Sandiford</w:t>
      </w:r>
      <w:proofErr w:type="spellEnd"/>
    </w:p>
    <w:p w:rsidR="00BE0242" w:rsidRPr="007C38AF" w:rsidRDefault="00BE0242">
      <w:pPr>
        <w:rPr>
          <w:sz w:val="24"/>
          <w:szCs w:val="24"/>
        </w:rPr>
      </w:pPr>
    </w:p>
    <w:p w:rsidR="00BE0242" w:rsidRPr="007C38AF" w:rsidRDefault="00BE0242" w:rsidP="00BE0242">
      <w:pPr>
        <w:spacing w:line="480" w:lineRule="auto"/>
        <w:rPr>
          <w:sz w:val="24"/>
          <w:szCs w:val="24"/>
        </w:rPr>
      </w:pPr>
      <w:r w:rsidRPr="007C38AF">
        <w:rPr>
          <w:sz w:val="24"/>
          <w:szCs w:val="24"/>
        </w:rPr>
        <w:t>The readings this week encompass a wide range of perspectives which all relate to the relationship between the individual</w:t>
      </w:r>
      <w:r w:rsidR="0010511C" w:rsidRPr="007C38AF">
        <w:rPr>
          <w:sz w:val="24"/>
          <w:szCs w:val="24"/>
        </w:rPr>
        <w:t xml:space="preserve"> and the material world they inhabit. The perspectives offered in these papers are varied including Actor </w:t>
      </w:r>
      <w:r w:rsidR="000973E1">
        <w:rPr>
          <w:sz w:val="24"/>
          <w:szCs w:val="24"/>
        </w:rPr>
        <w:t>Network Theory (ANT</w:t>
      </w:r>
      <w:r w:rsidR="0010511C" w:rsidRPr="007C38AF">
        <w:rPr>
          <w:sz w:val="24"/>
          <w:szCs w:val="24"/>
        </w:rPr>
        <w:t>), Science and Technology Studies (STS), and finally what could be termed the study of ‘thing’.</w:t>
      </w:r>
    </w:p>
    <w:p w:rsidR="009373E2" w:rsidRPr="007C38AF" w:rsidRDefault="00C21502" w:rsidP="00BE0242">
      <w:pPr>
        <w:spacing w:line="480" w:lineRule="auto"/>
        <w:rPr>
          <w:sz w:val="24"/>
          <w:szCs w:val="24"/>
        </w:rPr>
      </w:pPr>
      <w:r w:rsidRPr="007C38AF">
        <w:rPr>
          <w:sz w:val="24"/>
          <w:szCs w:val="24"/>
        </w:rPr>
        <w:t>Within this response paper I would like to engage with the perspectives offered by two specific articles, namely, ‘</w:t>
      </w:r>
      <w:r w:rsidR="005C7610" w:rsidRPr="007C38AF">
        <w:rPr>
          <w:sz w:val="24"/>
          <w:szCs w:val="24"/>
        </w:rPr>
        <w:t>Thinking Through Material Culture: Chapter 4</w:t>
      </w:r>
      <w:r w:rsidRPr="007C38AF">
        <w:rPr>
          <w:sz w:val="24"/>
          <w:szCs w:val="24"/>
        </w:rPr>
        <w:t>’</w:t>
      </w:r>
      <w:r w:rsidR="005C7610" w:rsidRPr="007C38AF">
        <w:rPr>
          <w:sz w:val="24"/>
          <w:szCs w:val="24"/>
        </w:rPr>
        <w:t xml:space="preserve"> (</w:t>
      </w:r>
      <w:proofErr w:type="spellStart"/>
      <w:r w:rsidR="005C7610" w:rsidRPr="007C38AF">
        <w:rPr>
          <w:sz w:val="24"/>
          <w:szCs w:val="24"/>
        </w:rPr>
        <w:t>Knappet</w:t>
      </w:r>
      <w:proofErr w:type="spellEnd"/>
      <w:r w:rsidR="005C7610" w:rsidRPr="007C38AF">
        <w:rPr>
          <w:sz w:val="24"/>
          <w:szCs w:val="24"/>
        </w:rPr>
        <w:t xml:space="preserve"> 2005)</w:t>
      </w:r>
      <w:r w:rsidRPr="007C38AF">
        <w:rPr>
          <w:sz w:val="24"/>
          <w:szCs w:val="24"/>
        </w:rPr>
        <w:t xml:space="preserve"> and ‘Things Are Us! A Commentary on Human/Things Relations under the Banner of a ‘Social’ Archaeology’ (</w:t>
      </w:r>
      <w:proofErr w:type="spellStart"/>
      <w:r w:rsidRPr="007C38AF">
        <w:rPr>
          <w:sz w:val="24"/>
          <w:szCs w:val="24"/>
        </w:rPr>
        <w:t>Webmoor</w:t>
      </w:r>
      <w:proofErr w:type="spellEnd"/>
      <w:r w:rsidRPr="007C38AF">
        <w:rPr>
          <w:sz w:val="24"/>
          <w:szCs w:val="24"/>
        </w:rPr>
        <w:t xml:space="preserve"> &amp; </w:t>
      </w:r>
      <w:proofErr w:type="spellStart"/>
      <w:r w:rsidRPr="007C38AF">
        <w:rPr>
          <w:sz w:val="24"/>
          <w:szCs w:val="24"/>
        </w:rPr>
        <w:t>Witmore</w:t>
      </w:r>
      <w:proofErr w:type="spellEnd"/>
      <w:r w:rsidRPr="007C38AF">
        <w:rPr>
          <w:sz w:val="24"/>
          <w:szCs w:val="24"/>
        </w:rPr>
        <w:t xml:space="preserve"> 2008).</w:t>
      </w:r>
    </w:p>
    <w:p w:rsidR="00C21502" w:rsidRDefault="00C72758" w:rsidP="00BE0242">
      <w:pPr>
        <w:spacing w:line="480" w:lineRule="auto"/>
        <w:rPr>
          <w:sz w:val="24"/>
          <w:szCs w:val="24"/>
        </w:rPr>
      </w:pPr>
      <w:proofErr w:type="spellStart"/>
      <w:r w:rsidRPr="007C38AF">
        <w:rPr>
          <w:sz w:val="24"/>
          <w:szCs w:val="24"/>
        </w:rPr>
        <w:t>Knappet</w:t>
      </w:r>
      <w:proofErr w:type="spellEnd"/>
      <w:r w:rsidRPr="007C38AF">
        <w:rPr>
          <w:sz w:val="24"/>
          <w:szCs w:val="24"/>
        </w:rPr>
        <w:t xml:space="preserve"> (2005) introduces us to the complexities of trying to define human verses non-human interactions through using ANT. Within this chapter</w:t>
      </w:r>
      <w:r w:rsidR="00BF3F5B" w:rsidRPr="007C38AF">
        <w:rPr>
          <w:sz w:val="24"/>
          <w:szCs w:val="24"/>
        </w:rPr>
        <w:t xml:space="preserve"> he seeks to quantify a hybrid form of topology which is situated between “the regular, and the random, between structure and flow.” (</w:t>
      </w:r>
      <w:proofErr w:type="spellStart"/>
      <w:r w:rsidR="00BF3F5B" w:rsidRPr="007C38AF">
        <w:rPr>
          <w:sz w:val="24"/>
          <w:szCs w:val="24"/>
        </w:rPr>
        <w:t>Knappet</w:t>
      </w:r>
      <w:proofErr w:type="spellEnd"/>
      <w:r w:rsidR="00BF3F5B" w:rsidRPr="007C38AF">
        <w:rPr>
          <w:sz w:val="24"/>
          <w:szCs w:val="24"/>
        </w:rPr>
        <w:t xml:space="preserve"> 2005:68)</w:t>
      </w:r>
      <w:r w:rsidR="007C38AF" w:rsidRPr="007C38AF">
        <w:rPr>
          <w:sz w:val="24"/>
          <w:szCs w:val="24"/>
        </w:rPr>
        <w:t xml:space="preserve"> To achieve this aim the author takes the reader through a verity of different examples of networks taken from both society and nature. Broadly</w:t>
      </w:r>
      <w:r w:rsidR="000973E1">
        <w:rPr>
          <w:sz w:val="24"/>
          <w:szCs w:val="24"/>
        </w:rPr>
        <w:t xml:space="preserve">, </w:t>
      </w:r>
      <w:r w:rsidR="007C38AF" w:rsidRPr="007C38AF">
        <w:rPr>
          <w:sz w:val="24"/>
          <w:szCs w:val="24"/>
        </w:rPr>
        <w:t xml:space="preserve">these can been seen to fit into three overarching categories, namely, </w:t>
      </w:r>
      <w:proofErr w:type="spellStart"/>
      <w:r w:rsidR="007C38AF" w:rsidRPr="007C38AF">
        <w:rPr>
          <w:sz w:val="24"/>
          <w:szCs w:val="24"/>
        </w:rPr>
        <w:t>organismal</w:t>
      </w:r>
      <w:proofErr w:type="spellEnd"/>
      <w:r w:rsidR="007C38AF" w:rsidRPr="007C38AF">
        <w:rPr>
          <w:sz w:val="24"/>
          <w:szCs w:val="24"/>
        </w:rPr>
        <w:t xml:space="preserve"> (which is not actually a word), neural, and socio-technical networks. One of the preoccupations of this paper is how to account for “the semiotics of materiality” (</w:t>
      </w:r>
      <w:proofErr w:type="spellStart"/>
      <w:r w:rsidR="007C38AF" w:rsidRPr="007C38AF">
        <w:rPr>
          <w:sz w:val="24"/>
          <w:szCs w:val="24"/>
        </w:rPr>
        <w:t>Knappet</w:t>
      </w:r>
      <w:proofErr w:type="spellEnd"/>
      <w:r w:rsidR="007C38AF" w:rsidRPr="007C38AF">
        <w:rPr>
          <w:sz w:val="24"/>
          <w:szCs w:val="24"/>
        </w:rPr>
        <w:t xml:space="preserve"> 2005:76), and rightly so for how are we to define human non-human interactions without including such issues as; indication, designation, likeness, </w:t>
      </w:r>
      <w:hyperlink r:id="rId5" w:history="1">
        <w:r w:rsidR="007C38AF" w:rsidRPr="007C38AF">
          <w:rPr>
            <w:rStyle w:val="Hyperlink"/>
            <w:color w:val="auto"/>
            <w:sz w:val="24"/>
            <w:szCs w:val="24"/>
            <w:u w:val="none"/>
          </w:rPr>
          <w:t>analogy</w:t>
        </w:r>
      </w:hyperlink>
      <w:r w:rsidR="007C38AF" w:rsidRPr="007C38AF">
        <w:rPr>
          <w:sz w:val="24"/>
          <w:szCs w:val="24"/>
        </w:rPr>
        <w:t xml:space="preserve">, </w:t>
      </w:r>
      <w:hyperlink r:id="rId6" w:history="1">
        <w:r w:rsidR="007C38AF" w:rsidRPr="007C38AF">
          <w:rPr>
            <w:rStyle w:val="Hyperlink"/>
            <w:color w:val="auto"/>
            <w:sz w:val="24"/>
            <w:szCs w:val="24"/>
            <w:u w:val="none"/>
          </w:rPr>
          <w:t>metaphor</w:t>
        </w:r>
      </w:hyperlink>
      <w:r w:rsidR="007C38AF" w:rsidRPr="007C38AF">
        <w:rPr>
          <w:sz w:val="24"/>
          <w:szCs w:val="24"/>
        </w:rPr>
        <w:t xml:space="preserve">, </w:t>
      </w:r>
      <w:hyperlink r:id="rId7" w:tooltip="Symbol" w:history="1">
        <w:r w:rsidR="007C38AF" w:rsidRPr="007C38AF">
          <w:rPr>
            <w:rStyle w:val="Hyperlink"/>
            <w:color w:val="auto"/>
            <w:sz w:val="24"/>
            <w:szCs w:val="24"/>
            <w:u w:val="none"/>
          </w:rPr>
          <w:t>symbolism</w:t>
        </w:r>
      </w:hyperlink>
      <w:r w:rsidR="007C38AF" w:rsidRPr="007C38AF">
        <w:rPr>
          <w:sz w:val="24"/>
          <w:szCs w:val="24"/>
        </w:rPr>
        <w:t>, signification, and communication</w:t>
      </w:r>
      <w:r w:rsidR="007C38AF">
        <w:rPr>
          <w:sz w:val="24"/>
          <w:szCs w:val="24"/>
        </w:rPr>
        <w:t xml:space="preserve">. </w:t>
      </w:r>
      <w:proofErr w:type="spellStart"/>
      <w:r w:rsidR="007C38AF">
        <w:rPr>
          <w:sz w:val="24"/>
          <w:szCs w:val="24"/>
        </w:rPr>
        <w:t>Knappet</w:t>
      </w:r>
      <w:proofErr w:type="spellEnd"/>
      <w:r w:rsidR="000B20E3">
        <w:rPr>
          <w:sz w:val="24"/>
          <w:szCs w:val="24"/>
        </w:rPr>
        <w:t xml:space="preserve"> (2005:76)</w:t>
      </w:r>
      <w:r w:rsidR="007C38AF">
        <w:rPr>
          <w:sz w:val="24"/>
          <w:szCs w:val="24"/>
        </w:rPr>
        <w:t xml:space="preserve"> </w:t>
      </w:r>
      <w:r w:rsidR="007C38AF">
        <w:rPr>
          <w:sz w:val="24"/>
          <w:szCs w:val="24"/>
        </w:rPr>
        <w:lastRenderedPageBreak/>
        <w:t>states that within ANT the role of semiotics is poorly theorized as an accretion of associations that build-up between objects, and thereby forming some sort of low-level and self-organizing network.</w:t>
      </w:r>
      <w:r w:rsidR="000B20E3">
        <w:rPr>
          <w:sz w:val="24"/>
          <w:szCs w:val="24"/>
        </w:rPr>
        <w:t xml:space="preserve"> It is</w:t>
      </w:r>
      <w:r w:rsidR="000973E1">
        <w:rPr>
          <w:sz w:val="24"/>
          <w:szCs w:val="24"/>
        </w:rPr>
        <w:t xml:space="preserve"> at this point that the</w:t>
      </w:r>
      <w:r w:rsidR="000B20E3">
        <w:rPr>
          <w:sz w:val="24"/>
          <w:szCs w:val="24"/>
        </w:rPr>
        <w:t xml:space="preserve"> key</w:t>
      </w:r>
      <w:r w:rsidR="008716B3">
        <w:rPr>
          <w:sz w:val="24"/>
          <w:szCs w:val="24"/>
        </w:rPr>
        <w:t xml:space="preserve"> problem with ANT becomes clear, if we cannot adequately define and integrate semiotics with the ANT sy</w:t>
      </w:r>
      <w:r w:rsidR="000973E1">
        <w:rPr>
          <w:sz w:val="24"/>
          <w:szCs w:val="24"/>
        </w:rPr>
        <w:t xml:space="preserve">stem then all we are left with </w:t>
      </w:r>
      <w:r w:rsidR="008716B3">
        <w:rPr>
          <w:sz w:val="24"/>
          <w:szCs w:val="24"/>
        </w:rPr>
        <w:t>is</w:t>
      </w:r>
      <w:r w:rsidR="000973E1">
        <w:rPr>
          <w:sz w:val="24"/>
          <w:szCs w:val="24"/>
        </w:rPr>
        <w:t xml:space="preserve">, </w:t>
      </w:r>
      <w:r w:rsidR="008716B3">
        <w:rPr>
          <w:sz w:val="24"/>
          <w:szCs w:val="24"/>
        </w:rPr>
        <w:t xml:space="preserve"> basically</w:t>
      </w:r>
      <w:r w:rsidR="000973E1">
        <w:rPr>
          <w:sz w:val="24"/>
          <w:szCs w:val="24"/>
        </w:rPr>
        <w:t>,</w:t>
      </w:r>
      <w:r w:rsidR="008716B3">
        <w:rPr>
          <w:sz w:val="24"/>
          <w:szCs w:val="24"/>
        </w:rPr>
        <w:t xml:space="preserve"> a topological abstraction of cultural meanings, whereby we have to admit that the network we have created is always not going to equal the sum of </w:t>
      </w:r>
      <w:r w:rsidR="000973E1">
        <w:rPr>
          <w:sz w:val="24"/>
          <w:szCs w:val="24"/>
        </w:rPr>
        <w:t>the</w:t>
      </w:r>
      <w:r w:rsidR="00D45233">
        <w:rPr>
          <w:sz w:val="24"/>
          <w:szCs w:val="24"/>
        </w:rPr>
        <w:t xml:space="preserve"> social totality of past cultures</w:t>
      </w:r>
      <w:r w:rsidR="000973E1">
        <w:rPr>
          <w:sz w:val="24"/>
          <w:szCs w:val="24"/>
        </w:rPr>
        <w:t>.</w:t>
      </w:r>
    </w:p>
    <w:p w:rsidR="00C21502" w:rsidRDefault="00380FE3" w:rsidP="00BE024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Topology is of great importance within Geographic Information Sy</w:t>
      </w:r>
      <w:r w:rsidR="002900F3">
        <w:rPr>
          <w:sz w:val="24"/>
          <w:szCs w:val="24"/>
        </w:rPr>
        <w:t xml:space="preserve">stems (GIS) software. It can be </w:t>
      </w:r>
      <w:r>
        <w:rPr>
          <w:sz w:val="24"/>
          <w:szCs w:val="24"/>
        </w:rPr>
        <w:t xml:space="preserve">defined as containing the parameters </w:t>
      </w:r>
      <w:r w:rsidR="002900F3">
        <w:rPr>
          <w:sz w:val="24"/>
          <w:szCs w:val="24"/>
        </w:rPr>
        <w:t>for the</w:t>
      </w:r>
      <w:r>
        <w:rPr>
          <w:sz w:val="24"/>
          <w:szCs w:val="24"/>
        </w:rPr>
        <w:t xml:space="preserve"> relationships between the polygons, </w:t>
      </w:r>
      <w:proofErr w:type="spellStart"/>
      <w:r>
        <w:rPr>
          <w:sz w:val="24"/>
          <w:szCs w:val="24"/>
        </w:rPr>
        <w:t>polylines</w:t>
      </w:r>
      <w:proofErr w:type="spellEnd"/>
      <w:r>
        <w:rPr>
          <w:sz w:val="24"/>
          <w:szCs w:val="24"/>
        </w:rPr>
        <w:t>, and points within the spatial environment. These spatial environments are often outputted as cartographic maps, and it is here that I see a similari</w:t>
      </w:r>
      <w:r w:rsidR="00AD037C">
        <w:rPr>
          <w:sz w:val="24"/>
          <w:szCs w:val="24"/>
        </w:rPr>
        <w:t xml:space="preserve">ty between cartography and ANT. Since the publication of Woods seminal work ‘The Power of Maps’ in 1992 a growing critique </w:t>
      </w:r>
      <w:r w:rsidR="002900F3">
        <w:rPr>
          <w:sz w:val="24"/>
          <w:szCs w:val="24"/>
        </w:rPr>
        <w:t>has formed</w:t>
      </w:r>
      <w:r w:rsidR="00AD037C">
        <w:rPr>
          <w:sz w:val="24"/>
          <w:szCs w:val="24"/>
        </w:rPr>
        <w:t xml:space="preserve">, which suggests that </w:t>
      </w:r>
      <w:r w:rsidR="003C0861">
        <w:rPr>
          <w:sz w:val="24"/>
          <w:szCs w:val="24"/>
        </w:rPr>
        <w:t xml:space="preserve"> (very basically) cartographic maps represent a point of view abstraction whereby too much authority and privilege has been granted to one specific way of viewing the world</w:t>
      </w:r>
      <w:r w:rsidR="002900F3">
        <w:rPr>
          <w:sz w:val="24"/>
          <w:szCs w:val="24"/>
        </w:rPr>
        <w:t>, which also denies human agency</w:t>
      </w:r>
      <w:r w:rsidR="003C0861">
        <w:rPr>
          <w:sz w:val="24"/>
          <w:szCs w:val="24"/>
        </w:rPr>
        <w:t xml:space="preserve">, what Olsson memorably called the ‘abysmal perspective’ (2007). I believe that a similar critique can be leveled at ANT </w:t>
      </w:r>
      <w:r w:rsidR="002900F3">
        <w:rPr>
          <w:sz w:val="24"/>
          <w:szCs w:val="24"/>
        </w:rPr>
        <w:t>. I</w:t>
      </w:r>
      <w:r w:rsidR="003C0861">
        <w:rPr>
          <w:sz w:val="24"/>
          <w:szCs w:val="24"/>
        </w:rPr>
        <w:t>t is one (incomplete) way of abstracting reality to gain a partial view of the relationship between human and non-human actors.</w:t>
      </w:r>
      <w:r w:rsidR="00EF0727">
        <w:rPr>
          <w:sz w:val="24"/>
          <w:szCs w:val="24"/>
        </w:rPr>
        <w:t xml:space="preserve"> The exact configuration of the network in terms of </w:t>
      </w:r>
      <w:r w:rsidR="002900F3">
        <w:rPr>
          <w:sz w:val="24"/>
          <w:szCs w:val="24"/>
        </w:rPr>
        <w:t>its</w:t>
      </w:r>
      <w:r w:rsidR="00EF0727">
        <w:rPr>
          <w:sz w:val="24"/>
          <w:szCs w:val="24"/>
        </w:rPr>
        <w:t xml:space="preserve"> relationship to the regular and the random, or between structure </w:t>
      </w:r>
      <w:r w:rsidR="007451DB">
        <w:rPr>
          <w:sz w:val="24"/>
          <w:szCs w:val="24"/>
        </w:rPr>
        <w:t>and flow is somewhat immaterial. I</w:t>
      </w:r>
      <w:r w:rsidR="00EF0727">
        <w:rPr>
          <w:sz w:val="24"/>
          <w:szCs w:val="24"/>
        </w:rPr>
        <w:t>t is still a form of heuristic abstraction, although it is true that how you define your network would have significant effects on the resulting view.</w:t>
      </w:r>
    </w:p>
    <w:p w:rsidR="00FB66B4" w:rsidRDefault="002F2C56" w:rsidP="00BE024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is therefore interesting that a cartographic </w:t>
      </w:r>
      <w:r w:rsidR="00751207">
        <w:rPr>
          <w:sz w:val="24"/>
          <w:szCs w:val="24"/>
        </w:rPr>
        <w:t>illustration also finds itself at the heart of</w:t>
      </w:r>
      <w:r w:rsidR="00980A2F">
        <w:rPr>
          <w:sz w:val="24"/>
          <w:szCs w:val="24"/>
        </w:rPr>
        <w:t xml:space="preserve"> </w:t>
      </w:r>
      <w:proofErr w:type="spellStart"/>
      <w:r w:rsidR="00980A2F">
        <w:rPr>
          <w:sz w:val="24"/>
          <w:szCs w:val="24"/>
        </w:rPr>
        <w:t>Webmoor</w:t>
      </w:r>
      <w:proofErr w:type="spellEnd"/>
      <w:r w:rsidR="00980A2F">
        <w:rPr>
          <w:sz w:val="24"/>
          <w:szCs w:val="24"/>
        </w:rPr>
        <w:t xml:space="preserve"> and </w:t>
      </w:r>
      <w:proofErr w:type="spellStart"/>
      <w:r w:rsidR="00980A2F">
        <w:rPr>
          <w:sz w:val="24"/>
          <w:szCs w:val="24"/>
        </w:rPr>
        <w:t>Witmore’s</w:t>
      </w:r>
      <w:proofErr w:type="spellEnd"/>
      <w:r w:rsidR="00980A2F">
        <w:rPr>
          <w:sz w:val="24"/>
          <w:szCs w:val="24"/>
        </w:rPr>
        <w:t xml:space="preserve"> (2008) article in which th</w:t>
      </w:r>
      <w:r w:rsidR="007451DB">
        <w:rPr>
          <w:sz w:val="24"/>
          <w:szCs w:val="24"/>
        </w:rPr>
        <w:t>ey suggest that the ‘social’ has</w:t>
      </w:r>
      <w:r w:rsidR="00980A2F">
        <w:rPr>
          <w:sz w:val="24"/>
          <w:szCs w:val="24"/>
        </w:rPr>
        <w:t xml:space="preserve"> become to</w:t>
      </w:r>
      <w:r w:rsidR="007451DB">
        <w:rPr>
          <w:sz w:val="24"/>
          <w:szCs w:val="24"/>
        </w:rPr>
        <w:t>o</w:t>
      </w:r>
      <w:r w:rsidR="00980A2F">
        <w:rPr>
          <w:sz w:val="24"/>
          <w:szCs w:val="24"/>
        </w:rPr>
        <w:t xml:space="preserve"> reified and out dated</w:t>
      </w:r>
      <w:r w:rsidR="007451DB">
        <w:rPr>
          <w:sz w:val="24"/>
          <w:szCs w:val="24"/>
        </w:rPr>
        <w:t xml:space="preserve"> as a</w:t>
      </w:r>
      <w:r w:rsidR="00980A2F">
        <w:rPr>
          <w:sz w:val="24"/>
          <w:szCs w:val="24"/>
        </w:rPr>
        <w:t xml:space="preserve"> concept within archaeology. The result of this situation is that humans have been invested with too much agency</w:t>
      </w:r>
      <w:r w:rsidR="002C3234">
        <w:rPr>
          <w:sz w:val="24"/>
          <w:szCs w:val="24"/>
        </w:rPr>
        <w:t>,</w:t>
      </w:r>
      <w:r w:rsidR="00980A2F">
        <w:rPr>
          <w:sz w:val="24"/>
          <w:szCs w:val="24"/>
        </w:rPr>
        <w:t xml:space="preserve"> based on a dialectic which has come to</w:t>
      </w:r>
      <w:r w:rsidR="00E202E6">
        <w:rPr>
          <w:sz w:val="24"/>
          <w:szCs w:val="24"/>
        </w:rPr>
        <w:t xml:space="preserve"> mean, not discourse (debate), but rather</w:t>
      </w:r>
      <w:r w:rsidR="00395541">
        <w:rPr>
          <w:sz w:val="24"/>
          <w:szCs w:val="24"/>
        </w:rPr>
        <w:t xml:space="preserve"> a splitting of analytical units into dichotomies relationships. This has led to an oversimplification of the relationship between human and non-human actors which presupposes that the former is ontologically distinct </w:t>
      </w:r>
      <w:r w:rsidR="00395541">
        <w:rPr>
          <w:i/>
          <w:sz w:val="24"/>
          <w:szCs w:val="24"/>
        </w:rPr>
        <w:t xml:space="preserve">a priori. </w:t>
      </w:r>
      <w:r w:rsidR="00395541">
        <w:rPr>
          <w:sz w:val="24"/>
          <w:szCs w:val="24"/>
        </w:rPr>
        <w:t>Therefore, what the authors wish to do in this article is create</w:t>
      </w:r>
      <w:r w:rsidR="00B43B52">
        <w:rPr>
          <w:sz w:val="24"/>
          <w:szCs w:val="24"/>
        </w:rPr>
        <w:t xml:space="preserve"> a ‘distributed agency’ (</w:t>
      </w:r>
      <w:proofErr w:type="spellStart"/>
      <w:r w:rsidR="00B43B52">
        <w:rPr>
          <w:sz w:val="24"/>
          <w:szCs w:val="24"/>
        </w:rPr>
        <w:t>Webmoor</w:t>
      </w:r>
      <w:proofErr w:type="spellEnd"/>
      <w:r w:rsidR="00B43B52">
        <w:rPr>
          <w:sz w:val="24"/>
          <w:szCs w:val="24"/>
        </w:rPr>
        <w:t xml:space="preserve"> &amp; </w:t>
      </w:r>
      <w:proofErr w:type="spellStart"/>
      <w:r w:rsidR="00B43B52">
        <w:rPr>
          <w:sz w:val="24"/>
          <w:szCs w:val="24"/>
        </w:rPr>
        <w:t>Witmore</w:t>
      </w:r>
      <w:proofErr w:type="spellEnd"/>
      <w:r w:rsidR="00B43B52">
        <w:rPr>
          <w:sz w:val="24"/>
          <w:szCs w:val="24"/>
        </w:rPr>
        <w:t xml:space="preserve"> 2008:62)</w:t>
      </w:r>
      <w:r w:rsidR="00D252C6">
        <w:rPr>
          <w:sz w:val="24"/>
          <w:szCs w:val="24"/>
        </w:rPr>
        <w:t xml:space="preserve"> whereby the aforementioned map (as a non-human) would be able to ‘persuade’ and ‘enable’ a course of action.</w:t>
      </w:r>
      <w:r w:rsidR="000F68D4">
        <w:rPr>
          <w:sz w:val="24"/>
          <w:szCs w:val="24"/>
        </w:rPr>
        <w:t xml:space="preserve"> This article raises a number of very interesting and important points in </w:t>
      </w:r>
      <w:r w:rsidR="002C3234">
        <w:rPr>
          <w:sz w:val="24"/>
          <w:szCs w:val="24"/>
        </w:rPr>
        <w:t>relation</w:t>
      </w:r>
      <w:r w:rsidR="000F68D4">
        <w:rPr>
          <w:sz w:val="24"/>
          <w:szCs w:val="24"/>
        </w:rPr>
        <w:t xml:space="preserve"> to the prevailing ideology of the ‘social’, however, I find there suggestion that they do not want to spin the revolving door of archaeological theory just as disingenuous as their somewhat faint praise of </w:t>
      </w:r>
      <w:proofErr w:type="spellStart"/>
      <w:r w:rsidR="000F68D4">
        <w:rPr>
          <w:sz w:val="24"/>
          <w:szCs w:val="24"/>
        </w:rPr>
        <w:t>Hodder</w:t>
      </w:r>
      <w:proofErr w:type="spellEnd"/>
      <w:r w:rsidR="000F68D4">
        <w:rPr>
          <w:sz w:val="24"/>
          <w:szCs w:val="24"/>
        </w:rPr>
        <w:t xml:space="preserve"> and </w:t>
      </w:r>
      <w:proofErr w:type="spellStart"/>
      <w:r w:rsidR="000F68D4">
        <w:rPr>
          <w:sz w:val="24"/>
          <w:szCs w:val="24"/>
        </w:rPr>
        <w:t>Meskel</w:t>
      </w:r>
      <w:r w:rsidR="00757CCD">
        <w:rPr>
          <w:sz w:val="24"/>
          <w:szCs w:val="24"/>
        </w:rPr>
        <w:t>l’s</w:t>
      </w:r>
      <w:proofErr w:type="spellEnd"/>
      <w:r w:rsidR="00757CCD">
        <w:rPr>
          <w:sz w:val="24"/>
          <w:szCs w:val="24"/>
        </w:rPr>
        <w:t xml:space="preserve"> body of work.</w:t>
      </w:r>
      <w:r w:rsidR="001F5DE9">
        <w:rPr>
          <w:sz w:val="24"/>
          <w:szCs w:val="24"/>
        </w:rPr>
        <w:t xml:space="preserve"> It seems to me that what the authors are proposing is ANT, without actually having to say that it is ANT. If we do accept that the</w:t>
      </w:r>
      <w:r w:rsidR="002C3234">
        <w:rPr>
          <w:sz w:val="24"/>
          <w:szCs w:val="24"/>
        </w:rPr>
        <w:t>ir</w:t>
      </w:r>
      <w:r w:rsidR="001F5DE9">
        <w:rPr>
          <w:sz w:val="24"/>
          <w:szCs w:val="24"/>
        </w:rPr>
        <w:t xml:space="preserve"> approach is substantially the same then we run into the same critique as I offered for </w:t>
      </w:r>
      <w:proofErr w:type="spellStart"/>
      <w:r w:rsidR="001F5DE9">
        <w:rPr>
          <w:sz w:val="24"/>
          <w:szCs w:val="24"/>
        </w:rPr>
        <w:t>Knappet</w:t>
      </w:r>
      <w:proofErr w:type="spellEnd"/>
      <w:r w:rsidR="001F5DE9">
        <w:rPr>
          <w:sz w:val="24"/>
          <w:szCs w:val="24"/>
        </w:rPr>
        <w:t xml:space="preserve"> (2005).</w:t>
      </w:r>
      <w:r w:rsidR="004F0FCE">
        <w:rPr>
          <w:sz w:val="24"/>
          <w:szCs w:val="24"/>
        </w:rPr>
        <w:t xml:space="preserve"> However, this said I largely agree with the suggestion of distributed agency and I believe that a definition of the innumerable links it shares with both human and (other) non-human actors can give valuable insights into the social </w:t>
      </w:r>
      <w:r w:rsidR="00917201">
        <w:rPr>
          <w:sz w:val="24"/>
          <w:szCs w:val="24"/>
        </w:rPr>
        <w:t>totality</w:t>
      </w:r>
      <w:r w:rsidR="004F0FCE">
        <w:rPr>
          <w:sz w:val="24"/>
          <w:szCs w:val="24"/>
        </w:rPr>
        <w:t>. My main point would be that this is no less of a heuristic abstraction than the ‘social’, although I do believe it that could have more potential.</w:t>
      </w:r>
      <w:r w:rsidR="00FB66B4">
        <w:rPr>
          <w:sz w:val="24"/>
          <w:szCs w:val="24"/>
        </w:rPr>
        <w:t xml:space="preserve"> Also I would like to ask how the tents of ANT could be applied to an object biography, and more broadly how could </w:t>
      </w:r>
      <w:r w:rsidR="002C3234">
        <w:rPr>
          <w:sz w:val="24"/>
          <w:szCs w:val="24"/>
        </w:rPr>
        <w:t>ANT</w:t>
      </w:r>
      <w:r w:rsidR="00FB66B4">
        <w:rPr>
          <w:sz w:val="24"/>
          <w:szCs w:val="24"/>
        </w:rPr>
        <w:t xml:space="preserve"> be applied to the concept of ‘change through time’? </w:t>
      </w:r>
    </w:p>
    <w:p w:rsidR="002C3234" w:rsidRDefault="00917201" w:rsidP="00BE024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 conclusion, although I do believe that distributive agency and ANT do have much to contribute within the study of archaeology I would suggest that they are both still only m</w:t>
      </w:r>
      <w:r w:rsidR="002C3234">
        <w:rPr>
          <w:sz w:val="24"/>
          <w:szCs w:val="24"/>
        </w:rPr>
        <w:t>odels of a past society that are</w:t>
      </w:r>
      <w:r>
        <w:rPr>
          <w:sz w:val="24"/>
          <w:szCs w:val="24"/>
        </w:rPr>
        <w:t xml:space="preserve"> largely inaccessible to us,</w:t>
      </w:r>
      <w:r w:rsidR="002C3234">
        <w:rPr>
          <w:sz w:val="24"/>
          <w:szCs w:val="24"/>
        </w:rPr>
        <w:t xml:space="preserve"> both in terms of the evidence (data) we have</w:t>
      </w:r>
      <w:r>
        <w:rPr>
          <w:sz w:val="24"/>
          <w:szCs w:val="24"/>
        </w:rPr>
        <w:t xml:space="preserve">, and the ability for us to understand or apply modern post-enlighten intellectual models to pre-enlightenment societies.  </w:t>
      </w:r>
    </w:p>
    <w:p w:rsidR="002C3234" w:rsidRDefault="002C3234" w:rsidP="00BE0242">
      <w:pPr>
        <w:spacing w:line="480" w:lineRule="auto"/>
        <w:rPr>
          <w:sz w:val="24"/>
          <w:szCs w:val="24"/>
        </w:rPr>
      </w:pPr>
    </w:p>
    <w:p w:rsidR="00980A2F" w:rsidRPr="002C3234" w:rsidRDefault="00980A2F" w:rsidP="00BE0242">
      <w:pPr>
        <w:spacing w:line="480" w:lineRule="auto"/>
        <w:rPr>
          <w:sz w:val="24"/>
          <w:szCs w:val="24"/>
        </w:rPr>
      </w:pPr>
      <w:r w:rsidRPr="00E202E6">
        <w:rPr>
          <w:b/>
          <w:sz w:val="24"/>
          <w:szCs w:val="24"/>
        </w:rPr>
        <w:t>FYI: LSJ</w:t>
      </w:r>
    </w:p>
    <w:p w:rsidR="00980A2F" w:rsidRDefault="00980A2F" w:rsidP="0098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morph" w:history="1">
        <w:proofErr w:type="spellStart"/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διαλεκτ-ικός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hyperlink r:id="rId9" w:tgtFrame="morph" w:history="1"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ή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όν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0A2F" w:rsidRDefault="00980A2F" w:rsidP="0098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2F" w:rsidRPr="00980A2F" w:rsidRDefault="00980A2F" w:rsidP="0098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2F" w:rsidRPr="00980A2F" w:rsidRDefault="00980A2F" w:rsidP="0098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conversational,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"http://www.perseus.tufts.edu/hopper/morph?l=xoro%2Fs&amp;la=greek&amp;prior=o/n" \t "morph" </w:instrText>
      </w:r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80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χορός</w:t>
      </w:r>
      <w:proofErr w:type="spellEnd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Demetr.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Eloc.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167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0A2F" w:rsidRPr="00980A2F" w:rsidRDefault="00980A2F" w:rsidP="0098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hyperlink r:id="rId11" w:tgtFrame="morph" w:history="1"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δ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2" w:tgtFrame="morph" w:history="1">
        <w:proofErr w:type="spellStart"/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ὄ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ργανα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organs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of articulate speech,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opp. </w:t>
      </w:r>
      <w:hyperlink r:id="rId13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φωνητικά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Gal.16.204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0A2F" w:rsidRPr="00980A2F" w:rsidRDefault="00980A2F" w:rsidP="0098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skilled in dialectic,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hyperlink r:id="rId14" w:tgtFrame="morph" w:history="1"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ὁ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tgtFrame="morph" w:history="1">
        <w:proofErr w:type="spellStart"/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ἐ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ρωτ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ᾶ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ν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κα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ὶ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gtFrame="morph" w:history="1">
        <w:proofErr w:type="spellStart"/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ἀ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ποκρίνεσθαι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tgtFrame="morph" w:history="1">
        <w:proofErr w:type="spellStart"/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ἐ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πιστάμενος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hyperlink r:id="rId19" w:tgtFrame="_new" w:history="1"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Pl.Cra.390c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>; “</w:t>
      </w:r>
      <w:hyperlink r:id="rId20" w:tgtFrame="morph" w:history="1"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ἦ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κα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ὶ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tgtFrame="morph" w:history="1"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δ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3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καλε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ῖ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τ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ὸ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ν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λόγον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tgtFrame="morph" w:history="1">
        <w:proofErr w:type="spellStart"/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ἑ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κάστου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λαμβάνοντα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τ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ῆ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ο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ὐ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σίας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;” </w:t>
      </w:r>
      <w:hyperlink r:id="rId30" w:tgtFrame="_new" w:history="1"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Id.R.534b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dialectical,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tgtFrame="_new" w:history="1">
        <w:proofErr w:type="spellStart"/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Arist</w:t>
        </w:r>
        <w:proofErr w:type="spellEnd"/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 Metaph.995b23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>; “</w:t>
      </w:r>
      <w:hyperlink r:id="rId32" w:tgtFrame="morph" w:history="1"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δ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3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συλλογισμός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Id.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Top.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100a22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34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πρ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ὸ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το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ὺ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" w:tgtFrame="morph" w:history="1"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δ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., title of work by </w:t>
      </w:r>
      <w:proofErr w:type="spellStart"/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Metrodorus</w:t>
      </w:r>
      <w:proofErr w:type="spellEnd"/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 w:tgtFrame="_new" w:history="1"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D.L.10.24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cf.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Phld.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Rh.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1.279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S.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al. </w:t>
      </w:r>
    </w:p>
    <w:p w:rsidR="00980A2F" w:rsidRPr="00980A2F" w:rsidRDefault="00980A2F" w:rsidP="0098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hyperlink r:id="rId38" w:tgtFrame="morph" w:history="1"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ἡ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διαλεκτική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(sc. </w:t>
      </w:r>
      <w:hyperlink r:id="rId40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τέχνη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dialectic, discussion by question and answer,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invented by Zeno of Elea,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Arist.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Fr.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method,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"http://www.perseus.tufts.edu/hopper/morph?l=w%28%2Fsper&amp;la=greek&amp;prior=te/xnh" \t "morph" </w:instrText>
      </w:r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80A2F">
        <w:rPr>
          <w:rFonts w:ascii="Tahoma" w:eastAsia="Times New Roman" w:hAnsi="Tahoma" w:cs="Tahoma"/>
          <w:color w:val="0000FF"/>
          <w:sz w:val="24"/>
          <w:szCs w:val="24"/>
          <w:u w:val="single"/>
        </w:rPr>
        <w:t>ὥ</w:t>
      </w:r>
      <w:r w:rsidRPr="00980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σπερ</w:t>
      </w:r>
      <w:proofErr w:type="spellEnd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θριγκ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ὸ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το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ῖ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ς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μαθήμασιν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tgtFrame="morph" w:history="1"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ἡ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" w:tgtFrame="morph" w:history="1"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δ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6" w:tgtFrame="morph" w:history="1">
        <w:proofErr w:type="spellStart"/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ἐ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πάνω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κε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ῖ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ται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hyperlink r:id="rId48" w:tgtFrame="_new" w:history="1"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Pl.R.534e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"http://www.perseus.tufts.edu/hopper/morph?l=to%5C&amp;la=greek&amp;prior=kei=tai" \t "morph" </w:instrText>
      </w:r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80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τ</w:t>
      </w:r>
      <w:r w:rsidRPr="00980A2F">
        <w:rPr>
          <w:rFonts w:ascii="Tahoma" w:eastAsia="Times New Roman" w:hAnsi="Tahoma" w:cs="Tahoma"/>
          <w:color w:val="0000FF"/>
          <w:sz w:val="24"/>
          <w:szCs w:val="24"/>
          <w:u w:val="single"/>
        </w:rPr>
        <w:t>ὸ</w:t>
      </w:r>
      <w:proofErr w:type="spellEnd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"http://www.perseus.tufts.edu/hopper/morph?l=ko%2Fn&amp;la=greek&amp;prior=to%5C" \t "morph" </w:instrText>
      </w:r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80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κόν</w:t>
      </w:r>
      <w:proofErr w:type="spellEnd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hyperlink r:id="rId49" w:tgtFrame="_new" w:history="1">
        <w:proofErr w:type="spellStart"/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Id.Sph</w:t>
        </w:r>
        <w:proofErr w:type="spellEnd"/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 253e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50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περ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ὶ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"http://www.perseus.tufts.edu/hopper/morph?l=kh%3Ds&amp;la=greek&amp;prior=peri%5C" \t "morph" </w:instrText>
      </w:r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80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κ</w:t>
      </w:r>
      <w:r w:rsidRPr="00980A2F">
        <w:rPr>
          <w:rFonts w:ascii="Tahoma" w:eastAsia="Times New Roman" w:hAnsi="Tahoma" w:cs="Tahoma"/>
          <w:color w:val="0000FF"/>
          <w:sz w:val="24"/>
          <w:szCs w:val="24"/>
          <w:u w:val="single"/>
        </w:rPr>
        <w:t>ῆ</w:t>
      </w:r>
      <w:r w:rsidRPr="00980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ς</w:t>
      </w:r>
      <w:proofErr w:type="spellEnd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title of work by Cleanthes, </w:t>
      </w:r>
      <w:hyperlink r:id="rId51" w:tgtFrame="_new" w:history="1"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D.L.7.174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0A2F" w:rsidRPr="00980A2F" w:rsidRDefault="00980A2F" w:rsidP="0098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the logic of probabilities,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hyperlink r:id="rId52" w:tgtFrame="morph" w:history="1"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ἡ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" w:tgtFrame="morph" w:history="1"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δ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54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πειραστικ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ὴ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περ</w:t>
        </w:r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ὶ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" w:tgtFrame="morph" w:history="1">
        <w:proofErr w:type="spellStart"/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ὧ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ν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" w:tgtFrame="morph" w:history="1"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ἡ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φιλοσοφία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γνωριστική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hyperlink r:id="rId60" w:tgtFrame="_new" w:history="1"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Arist.Metaph.1004b25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cf. </w:t>
      </w:r>
      <w:hyperlink r:id="rId61" w:tgtFrame="_new" w:history="1"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Rh.1354a1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0A2F" w:rsidRPr="00980A2F" w:rsidRDefault="00980A2F" w:rsidP="0098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>Adv. “-</w:t>
      </w:r>
      <w:proofErr w:type="spellStart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"http://www.perseus.tufts.edu/hopper/morph?l=kw%3Ds&amp;la=greek&amp;prior=gnwristikh/" \t "morph" </w:instrText>
      </w:r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80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κ</w:t>
      </w:r>
      <w:r w:rsidRPr="00980A2F">
        <w:rPr>
          <w:rFonts w:ascii="Tahoma" w:eastAsia="Times New Roman" w:hAnsi="Tahoma" w:cs="Tahoma"/>
          <w:color w:val="0000FF"/>
          <w:sz w:val="24"/>
          <w:szCs w:val="24"/>
          <w:u w:val="single"/>
        </w:rPr>
        <w:t>ῶ</w:t>
      </w:r>
      <w:r w:rsidRPr="00980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ς</w:t>
      </w:r>
      <w:proofErr w:type="spellEnd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dialectically,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" w:tgtFrame="_new" w:history="1"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Pl.Phlb.17a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etc.;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for the sake of argument,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opp. </w:t>
      </w:r>
      <w:hyperlink r:id="rId63" w:tgtFrame="morph" w:history="1">
        <w:proofErr w:type="spellStart"/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κατ</w:t>
        </w:r>
        <w:proofErr w:type="spellEnd"/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᾽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" w:tgtFrame="morph" w:history="1">
        <w:proofErr w:type="spellStart"/>
        <w:r w:rsidRPr="00980A2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ἀ</w:t>
        </w:r>
        <w:r w:rsidRPr="00980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λήθειαν</w:t>
        </w:r>
        <w:proofErr w:type="spellEnd"/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Arist</w:t>
      </w:r>
      <w:proofErr w:type="spellEnd"/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Top.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105b31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, cf.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de An.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403a2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by argument on general principles,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opp. scientifically,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Phld.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Rh.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2.134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S.,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Mus.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p.89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K.: Comp. “-</w:t>
      </w:r>
      <w:proofErr w:type="spellStart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"http://www.perseus.tufts.edu/hopper/morph?l=w%2Fteron&amp;la=greek&amp;prior=a%29lh/qeian" \t "morph" </w:instrText>
      </w:r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80A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ώτερον</w:t>
      </w:r>
      <w:proofErr w:type="spellEnd"/>
      <w:r w:rsidRPr="00980A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hyperlink r:id="rId65" w:tgtFrame="_new" w:history="1">
        <w:proofErr w:type="spellStart"/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Pl.Men</w:t>
        </w:r>
        <w:proofErr w:type="spellEnd"/>
        <w:r w:rsidRPr="00980A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 75d</w:t>
        </w:r>
      </w:hyperlink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more logically,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Dam.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Pr.</w:t>
      </w:r>
      <w:r w:rsidRPr="00980A2F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980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A2F" w:rsidRPr="00BE0242" w:rsidRDefault="00980A2F" w:rsidP="00BE0242">
      <w:pPr>
        <w:spacing w:line="480" w:lineRule="auto"/>
        <w:rPr>
          <w:sz w:val="24"/>
          <w:szCs w:val="24"/>
        </w:rPr>
      </w:pPr>
    </w:p>
    <w:sectPr w:rsidR="00980A2F" w:rsidRPr="00BE0242" w:rsidSect="00FF7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E0242"/>
    <w:rsid w:val="0000716D"/>
    <w:rsid w:val="000973E1"/>
    <w:rsid w:val="000B20E3"/>
    <w:rsid w:val="000F68D4"/>
    <w:rsid w:val="0010511C"/>
    <w:rsid w:val="001F5DE9"/>
    <w:rsid w:val="002900F3"/>
    <w:rsid w:val="002C3234"/>
    <w:rsid w:val="002F2C56"/>
    <w:rsid w:val="00380FE3"/>
    <w:rsid w:val="00395541"/>
    <w:rsid w:val="003C0861"/>
    <w:rsid w:val="004F0FCE"/>
    <w:rsid w:val="005A7F79"/>
    <w:rsid w:val="005C7610"/>
    <w:rsid w:val="006505A7"/>
    <w:rsid w:val="007451DB"/>
    <w:rsid w:val="00751207"/>
    <w:rsid w:val="00757CCD"/>
    <w:rsid w:val="007C38AF"/>
    <w:rsid w:val="008716B3"/>
    <w:rsid w:val="00917201"/>
    <w:rsid w:val="009373E2"/>
    <w:rsid w:val="00980A2F"/>
    <w:rsid w:val="00AD037C"/>
    <w:rsid w:val="00B43B52"/>
    <w:rsid w:val="00BE0242"/>
    <w:rsid w:val="00BF3F5B"/>
    <w:rsid w:val="00C21502"/>
    <w:rsid w:val="00C72758"/>
    <w:rsid w:val="00D252C6"/>
    <w:rsid w:val="00D45233"/>
    <w:rsid w:val="00E202E6"/>
    <w:rsid w:val="00EF0727"/>
    <w:rsid w:val="00F17349"/>
    <w:rsid w:val="00FB66B4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38AF"/>
    <w:rPr>
      <w:color w:val="0000FF"/>
      <w:u w:val="single"/>
    </w:rPr>
  </w:style>
  <w:style w:type="character" w:customStyle="1" w:styleId="greek">
    <w:name w:val="greek"/>
    <w:basedOn w:val="DefaultParagraphFont"/>
    <w:rsid w:val="00980A2F"/>
  </w:style>
  <w:style w:type="character" w:customStyle="1" w:styleId="en">
    <w:name w:val="en"/>
    <w:basedOn w:val="DefaultParagraphFont"/>
    <w:rsid w:val="00980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rseus.tufts.edu/hopper/morph?l=fwnhtika%2F&amp;la=greek&amp;prior=o%29/rgana" TargetMode="External"/><Relationship Id="rId18" Type="http://schemas.openxmlformats.org/officeDocument/2006/relationships/hyperlink" Target="http://www.perseus.tufts.edu/hopper/morph?l=e%29pista%2Fmenos&amp;la=greek&amp;prior=a%29pokri/nesqai" TargetMode="External"/><Relationship Id="rId26" Type="http://schemas.openxmlformats.org/officeDocument/2006/relationships/hyperlink" Target="http://www.perseus.tufts.edu/hopper/morph?l=e%28ka%2Fstou&amp;la=greek&amp;prior=lo/gon" TargetMode="External"/><Relationship Id="rId39" Type="http://schemas.openxmlformats.org/officeDocument/2006/relationships/hyperlink" Target="http://www.perseus.tufts.edu/hopper/morph?l=dialektikh%2F&amp;la=greek&amp;prior=h%28" TargetMode="External"/><Relationship Id="rId21" Type="http://schemas.openxmlformats.org/officeDocument/2006/relationships/hyperlink" Target="http://www.perseus.tufts.edu/hopper/morph?l=kai%5C&amp;la=greek&amp;prior=h%29=" TargetMode="External"/><Relationship Id="rId34" Type="http://schemas.openxmlformats.org/officeDocument/2006/relationships/hyperlink" Target="http://www.perseus.tufts.edu/hopper/morph?l=pro%5Cs&amp;la=greek&amp;prior=sullogismo/s" TargetMode="External"/><Relationship Id="rId42" Type="http://schemas.openxmlformats.org/officeDocument/2006/relationships/hyperlink" Target="http://www.perseus.tufts.edu/hopper/morph?l=toi%3Ds&amp;la=greek&amp;prior=qrigko%5Cs" TargetMode="External"/><Relationship Id="rId47" Type="http://schemas.openxmlformats.org/officeDocument/2006/relationships/hyperlink" Target="http://www.perseus.tufts.edu/hopper/morph?l=kei%3Dtai&amp;la=greek&amp;prior=e%29pa/nw" TargetMode="External"/><Relationship Id="rId50" Type="http://schemas.openxmlformats.org/officeDocument/2006/relationships/hyperlink" Target="http://www.perseus.tufts.edu/hopper/morph?l=peri%5C&amp;la=greek&amp;prior=ko/n" TargetMode="External"/><Relationship Id="rId55" Type="http://schemas.openxmlformats.org/officeDocument/2006/relationships/hyperlink" Target="http://www.perseus.tufts.edu/hopper/morph?l=peri%5C&amp;la=greek&amp;prior=peirastikh%5C" TargetMode="External"/><Relationship Id="rId63" Type="http://schemas.openxmlformats.org/officeDocument/2006/relationships/hyperlink" Target="http://www.perseus.tufts.edu/hopper/morph?l=kat%27&amp;la=greek&amp;prior=kw=s" TargetMode="External"/><Relationship Id="rId7" Type="http://schemas.openxmlformats.org/officeDocument/2006/relationships/hyperlink" Target="http://en.wikipedia.org/wiki/Symbo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seus.tufts.edu/hopper/morph?l=kai%5C&amp;la=greek&amp;prior=e%29rwta=n" TargetMode="External"/><Relationship Id="rId29" Type="http://schemas.openxmlformats.org/officeDocument/2006/relationships/hyperlink" Target="http://www.perseus.tufts.edu/hopper/morph?l=ou%29si%2Fas&amp;la=greek&amp;prior=th=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Metaphor" TargetMode="External"/><Relationship Id="rId11" Type="http://schemas.openxmlformats.org/officeDocument/2006/relationships/hyperlink" Target="http://www.perseus.tufts.edu/hopper/morph?l=d&amp;la=greek&amp;prior=xoro/s" TargetMode="External"/><Relationship Id="rId24" Type="http://schemas.openxmlformats.org/officeDocument/2006/relationships/hyperlink" Target="http://www.perseus.tufts.edu/hopper/morph?l=to%5Cn&amp;la=greek&amp;prior=kalei=s" TargetMode="External"/><Relationship Id="rId32" Type="http://schemas.openxmlformats.org/officeDocument/2006/relationships/hyperlink" Target="http://www.perseus.tufts.edu/hopper/morph?l=d&amp;la=greek&amp;prior=ou%29si/as" TargetMode="External"/><Relationship Id="rId37" Type="http://schemas.openxmlformats.org/officeDocument/2006/relationships/hyperlink" Target="http://www.perseus.tufts.edu/hopper/text?doc=Perseus:abo:tlg,0004,001:10:24&amp;lang=original" TargetMode="External"/><Relationship Id="rId40" Type="http://schemas.openxmlformats.org/officeDocument/2006/relationships/hyperlink" Target="http://www.perseus.tufts.edu/hopper/morph?l=te%2Fxnh&amp;la=greek&amp;prior=dialektikh/" TargetMode="External"/><Relationship Id="rId45" Type="http://schemas.openxmlformats.org/officeDocument/2006/relationships/hyperlink" Target="http://www.perseus.tufts.edu/hopper/morph?l=d&amp;la=greek&amp;prior=h%28" TargetMode="External"/><Relationship Id="rId53" Type="http://schemas.openxmlformats.org/officeDocument/2006/relationships/hyperlink" Target="http://www.perseus.tufts.edu/hopper/morph?l=d&amp;la=greek&amp;prior=h%28" TargetMode="External"/><Relationship Id="rId58" Type="http://schemas.openxmlformats.org/officeDocument/2006/relationships/hyperlink" Target="http://www.perseus.tufts.edu/hopper/morph?l=filosofi%2Fa&amp;la=greek&amp;prior=h%28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en.wikipedia.org/wiki/Analogy" TargetMode="External"/><Relationship Id="rId15" Type="http://schemas.openxmlformats.org/officeDocument/2006/relationships/hyperlink" Target="http://www.perseus.tufts.edu/hopper/morph?l=e%29rwta%3Dn&amp;la=greek&amp;prior=o%28" TargetMode="External"/><Relationship Id="rId23" Type="http://schemas.openxmlformats.org/officeDocument/2006/relationships/hyperlink" Target="http://www.perseus.tufts.edu/hopper/morph?l=kalei%3Ds&amp;la=greek&amp;prior=d" TargetMode="External"/><Relationship Id="rId28" Type="http://schemas.openxmlformats.org/officeDocument/2006/relationships/hyperlink" Target="http://www.perseus.tufts.edu/hopper/morph?l=th%3Ds&amp;la=greek&amp;prior=lamba/nonta" TargetMode="External"/><Relationship Id="rId36" Type="http://schemas.openxmlformats.org/officeDocument/2006/relationships/hyperlink" Target="http://www.perseus.tufts.edu/hopper/morph?l=d&amp;la=greek&amp;prior=tou%5Cs" TargetMode="External"/><Relationship Id="rId49" Type="http://schemas.openxmlformats.org/officeDocument/2006/relationships/hyperlink" Target="http://www.perseus.tufts.edu/hopper/text?doc=Perseus:abo:tlg,0059,007:253e&amp;lang=original" TargetMode="External"/><Relationship Id="rId57" Type="http://schemas.openxmlformats.org/officeDocument/2006/relationships/hyperlink" Target="http://www.perseus.tufts.edu/hopper/morph?l=h%28&amp;la=greek&amp;prior=w%28=n" TargetMode="External"/><Relationship Id="rId61" Type="http://schemas.openxmlformats.org/officeDocument/2006/relationships/hyperlink" Target="http://www.perseus.tufts.edu/hopper/text?doc=Perseus:abo:tlg,0086,038:1354a:1&amp;lang=original" TargetMode="External"/><Relationship Id="rId10" Type="http://schemas.openxmlformats.org/officeDocument/2006/relationships/hyperlink" Target="http://www.perseus.tufts.edu/hopper/morph?l=o%2Fn&amp;la=greek&amp;prior=h/" TargetMode="External"/><Relationship Id="rId19" Type="http://schemas.openxmlformats.org/officeDocument/2006/relationships/hyperlink" Target="http://www.perseus.tufts.edu/hopper/text?doc=Perseus:abo:tlg,0059,005:390c&amp;lang=original" TargetMode="External"/><Relationship Id="rId31" Type="http://schemas.openxmlformats.org/officeDocument/2006/relationships/hyperlink" Target="http://www.perseus.tufts.edu/hopper/text?doc=Perseus:abo:tlg,0086,025:995b:23&amp;lang=original" TargetMode="External"/><Relationship Id="rId44" Type="http://schemas.openxmlformats.org/officeDocument/2006/relationships/hyperlink" Target="http://www.perseus.tufts.edu/hopper/morph?l=h%28&amp;la=greek&amp;prior=maqh/masin" TargetMode="External"/><Relationship Id="rId52" Type="http://schemas.openxmlformats.org/officeDocument/2006/relationships/hyperlink" Target="http://www.perseus.tufts.edu/hopper/morph?l=h%28&amp;la=greek&amp;prior=kh=s" TargetMode="External"/><Relationship Id="rId60" Type="http://schemas.openxmlformats.org/officeDocument/2006/relationships/hyperlink" Target="http://www.perseus.tufts.edu/hopper/text?doc=Perseus:abo:tlg,0086,025:1004b:25&amp;lang=original" TargetMode="External"/><Relationship Id="rId65" Type="http://schemas.openxmlformats.org/officeDocument/2006/relationships/hyperlink" Target="http://www.perseus.tufts.edu/hopper/text?doc=Perseus:abo:tlg,0059,024:75d&amp;lang=origi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h%2F&amp;la=greek&amp;prior=dialekt-iko/s" TargetMode="External"/><Relationship Id="rId14" Type="http://schemas.openxmlformats.org/officeDocument/2006/relationships/hyperlink" Target="http://www.perseus.tufts.edu/hopper/morph?l=o%28&amp;la=greek&amp;prior=fwnhtika/" TargetMode="External"/><Relationship Id="rId22" Type="http://schemas.openxmlformats.org/officeDocument/2006/relationships/hyperlink" Target="http://www.perseus.tufts.edu/hopper/morph?l=d&amp;la=greek&amp;prior=kai%5C" TargetMode="External"/><Relationship Id="rId27" Type="http://schemas.openxmlformats.org/officeDocument/2006/relationships/hyperlink" Target="http://www.perseus.tufts.edu/hopper/morph?l=lamba%2Fnonta&amp;la=greek&amp;prior=e%28ka/stou" TargetMode="External"/><Relationship Id="rId30" Type="http://schemas.openxmlformats.org/officeDocument/2006/relationships/hyperlink" Target="http://www.perseus.tufts.edu/hopper/text?doc=Perseus:abo:tlg,0059,030:534b&amp;lang=original" TargetMode="External"/><Relationship Id="rId35" Type="http://schemas.openxmlformats.org/officeDocument/2006/relationships/hyperlink" Target="http://www.perseus.tufts.edu/hopper/morph?l=tou%5Cs&amp;la=greek&amp;prior=pro%5Cs" TargetMode="External"/><Relationship Id="rId43" Type="http://schemas.openxmlformats.org/officeDocument/2006/relationships/hyperlink" Target="http://www.perseus.tufts.edu/hopper/morph?l=maqh%2Fmasin&amp;la=greek&amp;prior=toi=s" TargetMode="External"/><Relationship Id="rId48" Type="http://schemas.openxmlformats.org/officeDocument/2006/relationships/hyperlink" Target="http://www.perseus.tufts.edu/hopper/text?doc=Perseus:abo:tlg,0059,030:534e&amp;lang=original" TargetMode="External"/><Relationship Id="rId56" Type="http://schemas.openxmlformats.org/officeDocument/2006/relationships/hyperlink" Target="http://www.perseus.tufts.edu/hopper/morph?l=w%28%3Dn&amp;la=greek&amp;prior=peri%5C" TargetMode="External"/><Relationship Id="rId64" Type="http://schemas.openxmlformats.org/officeDocument/2006/relationships/hyperlink" Target="http://www.perseus.tufts.edu/hopper/morph?l=a%29lh%2Fqeian&amp;la=greek&amp;prior=kat%27" TargetMode="External"/><Relationship Id="rId8" Type="http://schemas.openxmlformats.org/officeDocument/2006/relationships/hyperlink" Target="http://www.perseus.tufts.edu/hopper/morph?l=dialekt-iko%2Fs&amp;la=greek" TargetMode="External"/><Relationship Id="rId51" Type="http://schemas.openxmlformats.org/officeDocument/2006/relationships/hyperlink" Target="http://www.perseus.tufts.edu/hopper/text?doc=Perseus:abo:tlg,0004,001:7:174&amp;lang=origin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erseus.tufts.edu/hopper/morph?l=o%29%2Frgana&amp;la=greek&amp;prior=d" TargetMode="External"/><Relationship Id="rId17" Type="http://schemas.openxmlformats.org/officeDocument/2006/relationships/hyperlink" Target="http://www.perseus.tufts.edu/hopper/morph?l=a%29pokri%2Fnesqai&amp;la=greek&amp;prior=kai%5C" TargetMode="External"/><Relationship Id="rId25" Type="http://schemas.openxmlformats.org/officeDocument/2006/relationships/hyperlink" Target="http://www.perseus.tufts.edu/hopper/morph?l=lo%2Fgon&amp;la=greek&amp;prior=to%5Cn" TargetMode="External"/><Relationship Id="rId33" Type="http://schemas.openxmlformats.org/officeDocument/2006/relationships/hyperlink" Target="http://www.perseus.tufts.edu/hopper/morph?l=sullogismo%2Fs&amp;la=greek&amp;prior=d" TargetMode="External"/><Relationship Id="rId38" Type="http://schemas.openxmlformats.org/officeDocument/2006/relationships/hyperlink" Target="http://www.perseus.tufts.edu/hopper/morph?l=h%28&amp;la=greek&amp;prior=d" TargetMode="External"/><Relationship Id="rId46" Type="http://schemas.openxmlformats.org/officeDocument/2006/relationships/hyperlink" Target="http://www.perseus.tufts.edu/hopper/morph?l=e%29pa%2Fnw&amp;la=greek&amp;prior=d" TargetMode="External"/><Relationship Id="rId59" Type="http://schemas.openxmlformats.org/officeDocument/2006/relationships/hyperlink" Target="http://www.perseus.tufts.edu/hopper/morph?l=gnwristikh%2F&amp;la=greek&amp;prior=filosofi/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perseus.tufts.edu/hopper/morph?l=h%29%3D&amp;la=greek&amp;prior=e%29pista/menos" TargetMode="External"/><Relationship Id="rId41" Type="http://schemas.openxmlformats.org/officeDocument/2006/relationships/hyperlink" Target="http://www.perseus.tufts.edu/hopper/morph?l=qrigko%5Cs&amp;la=greek&amp;prior=w%28/sper" TargetMode="External"/><Relationship Id="rId54" Type="http://schemas.openxmlformats.org/officeDocument/2006/relationships/hyperlink" Target="http://www.perseus.tufts.edu/hopper/morph?l=peirastikh%5C&amp;la=greek&amp;prior=d" TargetMode="External"/><Relationship Id="rId62" Type="http://schemas.openxmlformats.org/officeDocument/2006/relationships/hyperlink" Target="http://www.perseus.tufts.edu/hopper/text?doc=Perseus:abo:tlg,0059,010:17a&amp;lang=origi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6448-DC99-472A-99EC-BCF7F44A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2147</Words>
  <Characters>11790</Characters>
  <Application>Microsoft Office Word</Application>
  <DocSecurity>0</DocSecurity>
  <Lines>196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tempadmin</dc:creator>
  <cp:keywords/>
  <dc:description/>
  <cp:lastModifiedBy>tempadmin</cp:lastModifiedBy>
  <cp:revision>36</cp:revision>
  <dcterms:created xsi:type="dcterms:W3CDTF">2011-04-07T17:17:00Z</dcterms:created>
  <dcterms:modified xsi:type="dcterms:W3CDTF">2011-04-07T19:19:00Z</dcterms:modified>
</cp:coreProperties>
</file>