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40" w:rsidRPr="00A55C32" w:rsidRDefault="00A55C32" w:rsidP="00C60640">
      <w:pPr>
        <w:widowControl/>
        <w:shd w:val="clear" w:color="auto" w:fill="FFFFFF"/>
        <w:autoSpaceDE/>
        <w:autoSpaceDN/>
        <w:rPr>
          <w:rFonts w:eastAsia="Times New Roman"/>
          <w:b/>
          <w:sz w:val="24"/>
          <w:szCs w:val="24"/>
          <w:u w:val="single"/>
          <w:lang w:bidi="ar-SA"/>
        </w:rPr>
      </w:pPr>
      <w:r w:rsidRPr="00A55C32">
        <w:rPr>
          <w:rFonts w:eastAsia="Times New Roman"/>
          <w:b/>
          <w:sz w:val="24"/>
          <w:szCs w:val="24"/>
          <w:u w:val="single"/>
          <w:lang w:bidi="ar-SA"/>
        </w:rPr>
        <w:t>Developing the Agenda for Stakeholder Engaged Research in Behavioral Health</w:t>
      </w:r>
    </w:p>
    <w:p w:rsidR="00E16FAF" w:rsidRPr="00C60640" w:rsidRDefault="00E16FAF" w:rsidP="00C60640">
      <w:pPr>
        <w:widowControl/>
        <w:shd w:val="clear" w:color="auto" w:fill="FFFFFF"/>
        <w:autoSpaceDE/>
        <w:autoSpaceDN/>
        <w:rPr>
          <w:rFonts w:eastAsia="Times New Roman"/>
          <w:sz w:val="24"/>
          <w:szCs w:val="24"/>
          <w:lang w:bidi="ar-SA"/>
        </w:rPr>
      </w:pPr>
    </w:p>
    <w:p w:rsidR="00E16FAF" w:rsidRDefault="00C60640" w:rsidP="00C60640">
      <w:pPr>
        <w:widowControl/>
        <w:shd w:val="clear" w:color="auto" w:fill="FFFFFF"/>
        <w:autoSpaceDE/>
        <w:autoSpaceDN/>
        <w:rPr>
          <w:rFonts w:eastAsia="Times New Roman"/>
          <w:sz w:val="24"/>
          <w:szCs w:val="24"/>
          <w:lang w:bidi="ar-SA"/>
        </w:rPr>
      </w:pPr>
      <w:r w:rsidRPr="00C60640">
        <w:rPr>
          <w:rFonts w:eastAsia="Times New Roman"/>
          <w:sz w:val="24"/>
          <w:szCs w:val="24"/>
          <w:lang w:bidi="ar-SA"/>
        </w:rPr>
        <w:t>The Rhode Island Community-Academic Partnership for Behavioral Health (</w:t>
      </w:r>
      <w:r w:rsidR="00A55C32">
        <w:rPr>
          <w:rFonts w:eastAsia="Times New Roman"/>
          <w:sz w:val="24"/>
          <w:szCs w:val="24"/>
          <w:lang w:bidi="ar-SA"/>
        </w:rPr>
        <w:t>RICAP) invites you to the third</w:t>
      </w:r>
      <w:r w:rsidRPr="00C60640">
        <w:rPr>
          <w:rFonts w:eastAsia="Times New Roman"/>
          <w:sz w:val="24"/>
          <w:szCs w:val="24"/>
          <w:lang w:bidi="ar-SA"/>
        </w:rPr>
        <w:t xml:space="preserve"> of </w:t>
      </w:r>
      <w:r w:rsidR="00E16FAF">
        <w:rPr>
          <w:rFonts w:eastAsia="Times New Roman"/>
          <w:sz w:val="24"/>
          <w:szCs w:val="24"/>
          <w:lang w:bidi="ar-SA"/>
        </w:rPr>
        <w:t xml:space="preserve">our </w:t>
      </w:r>
      <w:r w:rsidRPr="00C60640">
        <w:rPr>
          <w:rFonts w:eastAsia="Times New Roman"/>
          <w:sz w:val="24"/>
          <w:szCs w:val="24"/>
          <w:lang w:bidi="ar-SA"/>
        </w:rPr>
        <w:t>four symposia</w:t>
      </w:r>
      <w:r w:rsidR="00E16FAF">
        <w:rPr>
          <w:rFonts w:eastAsia="Times New Roman"/>
          <w:sz w:val="24"/>
          <w:szCs w:val="24"/>
          <w:lang w:bidi="ar-SA"/>
        </w:rPr>
        <w:t xml:space="preserve">. We will present </w:t>
      </w:r>
      <w:r w:rsidR="00A55C32">
        <w:rPr>
          <w:rFonts w:eastAsia="Times New Roman"/>
          <w:i/>
          <w:sz w:val="24"/>
          <w:szCs w:val="24"/>
          <w:lang w:bidi="ar-SA"/>
        </w:rPr>
        <w:t xml:space="preserve">Developing the Agenda </w:t>
      </w:r>
      <w:r>
        <w:rPr>
          <w:rFonts w:eastAsia="Times New Roman"/>
          <w:sz w:val="24"/>
          <w:szCs w:val="24"/>
          <w:lang w:bidi="ar-SA"/>
        </w:rPr>
        <w:t>on</w:t>
      </w:r>
      <w:r w:rsidRPr="00C60640">
        <w:rPr>
          <w:rFonts w:eastAsia="Times New Roman"/>
          <w:sz w:val="24"/>
          <w:szCs w:val="24"/>
          <w:lang w:bidi="ar-SA"/>
        </w:rPr>
        <w:t xml:space="preserve"> </w:t>
      </w:r>
      <w:r w:rsidR="00A55C32">
        <w:rPr>
          <w:rFonts w:eastAsia="Times New Roman"/>
          <w:sz w:val="24"/>
          <w:szCs w:val="24"/>
          <w:lang w:bidi="ar-SA"/>
        </w:rPr>
        <w:t>Friday, July 26. Registration from 8:00-8:30 am, program 8:30-noon</w:t>
      </w:r>
      <w:r>
        <w:rPr>
          <w:rFonts w:eastAsia="Times New Roman"/>
          <w:sz w:val="24"/>
          <w:szCs w:val="24"/>
          <w:lang w:bidi="ar-SA"/>
        </w:rPr>
        <w:t>.</w:t>
      </w:r>
      <w:r w:rsidRPr="00C60640">
        <w:rPr>
          <w:rFonts w:eastAsia="Times New Roman"/>
          <w:sz w:val="24"/>
          <w:szCs w:val="24"/>
          <w:lang w:bidi="ar-SA"/>
        </w:rPr>
        <w:t xml:space="preserve"> </w:t>
      </w:r>
      <w:r w:rsidR="00D90B23">
        <w:rPr>
          <w:rFonts w:eastAsia="Times New Roman"/>
          <w:sz w:val="24"/>
          <w:szCs w:val="24"/>
          <w:lang w:bidi="ar-SA"/>
        </w:rPr>
        <w:t xml:space="preserve">The event will be hosted </w:t>
      </w:r>
      <w:r w:rsidR="00D90B23" w:rsidRPr="00A55C32">
        <w:rPr>
          <w:rFonts w:eastAsia="Times New Roman"/>
          <w:b/>
          <w:sz w:val="24"/>
          <w:szCs w:val="24"/>
          <w:lang w:bidi="ar-SA"/>
        </w:rPr>
        <w:t xml:space="preserve">by </w:t>
      </w:r>
      <w:r w:rsidR="00A55C32" w:rsidRPr="00A55C32">
        <w:rPr>
          <w:rFonts w:eastAsia="Times New Roman"/>
          <w:b/>
          <w:sz w:val="24"/>
          <w:szCs w:val="24"/>
          <w:lang w:bidi="ar-SA"/>
        </w:rPr>
        <w:t>Rhode Island College at Alger Hall 110, 600 Mt. Pleasant Ave., Providence</w:t>
      </w:r>
      <w:r w:rsidR="00A55C32">
        <w:rPr>
          <w:rFonts w:eastAsia="Times New Roman"/>
          <w:sz w:val="24"/>
          <w:szCs w:val="24"/>
          <w:lang w:bidi="ar-SA"/>
        </w:rPr>
        <w:t>.</w:t>
      </w:r>
    </w:p>
    <w:p w:rsidR="00E16FAF" w:rsidRDefault="00E16FAF" w:rsidP="00C60640">
      <w:pPr>
        <w:widowControl/>
        <w:shd w:val="clear" w:color="auto" w:fill="FFFFFF"/>
        <w:autoSpaceDE/>
        <w:autoSpaceDN/>
        <w:rPr>
          <w:rFonts w:eastAsia="Times New Roman"/>
          <w:sz w:val="24"/>
          <w:szCs w:val="24"/>
          <w:lang w:bidi="ar-SA"/>
        </w:rPr>
      </w:pPr>
    </w:p>
    <w:p w:rsidR="00C60640" w:rsidRDefault="00E16FAF" w:rsidP="00C60640">
      <w:pPr>
        <w:widowControl/>
        <w:shd w:val="clear" w:color="auto" w:fill="FFFFFF"/>
        <w:autoSpaceDE/>
        <w:autoSpaceDN/>
        <w:rPr>
          <w:rFonts w:eastAsia="Times New Roman"/>
          <w:sz w:val="24"/>
          <w:szCs w:val="24"/>
          <w:lang w:bidi="ar-SA"/>
        </w:rPr>
      </w:pPr>
      <w:r>
        <w:rPr>
          <w:rFonts w:eastAsia="Times New Roman"/>
          <w:sz w:val="24"/>
          <w:szCs w:val="24"/>
          <w:lang w:bidi="ar-SA"/>
        </w:rPr>
        <w:t>The event</w:t>
      </w:r>
      <w:r w:rsidR="00C60640">
        <w:rPr>
          <w:rFonts w:eastAsia="Times New Roman"/>
          <w:sz w:val="24"/>
          <w:szCs w:val="24"/>
          <w:lang w:bidi="ar-SA"/>
        </w:rPr>
        <w:t xml:space="preserve"> will feature </w:t>
      </w:r>
      <w:r w:rsidR="00A55C32">
        <w:rPr>
          <w:rFonts w:eastAsia="Times New Roman"/>
          <w:sz w:val="24"/>
          <w:szCs w:val="24"/>
          <w:lang w:bidi="ar-SA"/>
        </w:rPr>
        <w:t>five breakout groups in which participants will contribute their own ideas for stakeholder engaged comparative effectiveness and policy relevant research in behavioral health in Rhode Island; and vote on prioritization</w:t>
      </w:r>
      <w:r>
        <w:rPr>
          <w:rFonts w:eastAsia="Times New Roman"/>
          <w:sz w:val="24"/>
          <w:szCs w:val="24"/>
          <w:lang w:bidi="ar-SA"/>
        </w:rPr>
        <w:t>.</w:t>
      </w:r>
      <w:r w:rsidR="00A55C32">
        <w:rPr>
          <w:rFonts w:eastAsia="Times New Roman"/>
          <w:sz w:val="24"/>
          <w:szCs w:val="24"/>
          <w:lang w:bidi="ar-SA"/>
        </w:rPr>
        <w:t xml:space="preserve"> As the next step RICAP will facilitate collaborations between community based organizations and academic investigators to develop proposals and obtain funding to carry out the agenda. The groups will each focus on one of these five areas:</w:t>
      </w:r>
    </w:p>
    <w:p w:rsidR="00A55C32" w:rsidRDefault="00A55C32" w:rsidP="00C60640">
      <w:pPr>
        <w:widowControl/>
        <w:shd w:val="clear" w:color="auto" w:fill="FFFFFF"/>
        <w:autoSpaceDE/>
        <w:autoSpaceDN/>
        <w:rPr>
          <w:rFonts w:eastAsia="Times New Roman"/>
          <w:sz w:val="24"/>
          <w:szCs w:val="24"/>
          <w:lang w:bidi="ar-SA"/>
        </w:rPr>
      </w:pPr>
    </w:p>
    <w:p w:rsidR="00A55C32" w:rsidRDefault="00A55C32" w:rsidP="00A55C32">
      <w:r>
        <w:t>1. Timely diagnosis and prevention</w:t>
      </w:r>
    </w:p>
    <w:p w:rsidR="00A55C32" w:rsidRDefault="00A55C32" w:rsidP="00A55C32">
      <w:pPr>
        <w:pStyle w:val="ListParagraph"/>
        <w:widowControl/>
        <w:numPr>
          <w:ilvl w:val="0"/>
          <w:numId w:val="3"/>
        </w:numPr>
        <w:autoSpaceDE/>
        <w:autoSpaceDN/>
        <w:contextualSpacing/>
      </w:pPr>
      <w:r>
        <w:t>Differences between SUD and mental illness</w:t>
      </w:r>
    </w:p>
    <w:p w:rsidR="00A55C32" w:rsidRDefault="00A55C32" w:rsidP="00A55C32">
      <w:pPr>
        <w:pStyle w:val="ListParagraph"/>
        <w:widowControl/>
        <w:numPr>
          <w:ilvl w:val="0"/>
          <w:numId w:val="3"/>
        </w:numPr>
        <w:autoSpaceDE/>
        <w:autoSpaceDN/>
        <w:contextualSpacing/>
      </w:pPr>
      <w:r>
        <w:t>Identification of affected/at risk students in schools and appropriate responses</w:t>
      </w:r>
    </w:p>
    <w:p w:rsidR="00A55C32" w:rsidRDefault="00A55C32" w:rsidP="00A55C32">
      <w:pPr>
        <w:pStyle w:val="ListParagraph"/>
        <w:widowControl/>
        <w:numPr>
          <w:ilvl w:val="0"/>
          <w:numId w:val="3"/>
        </w:numPr>
        <w:autoSpaceDE/>
        <w:autoSpaceDN/>
        <w:contextualSpacing/>
      </w:pPr>
      <w:r>
        <w:t>Primary Care</w:t>
      </w:r>
    </w:p>
    <w:p w:rsidR="00A55C32" w:rsidRDefault="00A55C32" w:rsidP="00A55C32">
      <w:pPr>
        <w:pStyle w:val="ListParagraph"/>
        <w:widowControl/>
        <w:numPr>
          <w:ilvl w:val="0"/>
          <w:numId w:val="3"/>
        </w:numPr>
        <w:autoSpaceDE/>
        <w:autoSpaceDN/>
        <w:contextualSpacing/>
      </w:pPr>
      <w:r>
        <w:t>Community based programs</w:t>
      </w:r>
    </w:p>
    <w:p w:rsidR="00A55C32" w:rsidRDefault="00A55C32" w:rsidP="00A55C32">
      <w:pPr>
        <w:pStyle w:val="ListParagraph"/>
        <w:widowControl/>
        <w:numPr>
          <w:ilvl w:val="0"/>
          <w:numId w:val="3"/>
        </w:numPr>
        <w:autoSpaceDE/>
        <w:autoSpaceDN/>
        <w:contextualSpacing/>
      </w:pPr>
      <w:r>
        <w:t>Military</w:t>
      </w:r>
    </w:p>
    <w:p w:rsidR="00A55C32" w:rsidRDefault="00A55C32" w:rsidP="00A55C32">
      <w:r>
        <w:t>2. Families</w:t>
      </w:r>
    </w:p>
    <w:p w:rsidR="00A55C32" w:rsidRDefault="00A55C32" w:rsidP="00A55C32">
      <w:pPr>
        <w:pStyle w:val="ListParagraph"/>
        <w:widowControl/>
        <w:numPr>
          <w:ilvl w:val="0"/>
          <w:numId w:val="4"/>
        </w:numPr>
        <w:autoSpaceDE/>
        <w:autoSpaceDN/>
        <w:contextualSpacing/>
      </w:pPr>
      <w:r>
        <w:t>Differences in family involvement in SUD and mental illness</w:t>
      </w:r>
    </w:p>
    <w:p w:rsidR="00A55C32" w:rsidRDefault="00A55C32" w:rsidP="00A55C32">
      <w:pPr>
        <w:pStyle w:val="ListParagraph"/>
        <w:widowControl/>
        <w:numPr>
          <w:ilvl w:val="0"/>
          <w:numId w:val="4"/>
        </w:numPr>
        <w:autoSpaceDE/>
        <w:autoSpaceDN/>
        <w:contextualSpacing/>
      </w:pPr>
      <w:r>
        <w:t>How to support families affected by behavioral health problems</w:t>
      </w:r>
    </w:p>
    <w:p w:rsidR="00A55C32" w:rsidRDefault="00A55C32" w:rsidP="00A55C32">
      <w:pPr>
        <w:pStyle w:val="ListParagraph"/>
        <w:widowControl/>
        <w:numPr>
          <w:ilvl w:val="0"/>
          <w:numId w:val="4"/>
        </w:numPr>
        <w:autoSpaceDE/>
        <w:autoSpaceDN/>
        <w:contextualSpacing/>
      </w:pPr>
      <w:r>
        <w:t>How to positively engage families of people living with behavioral health issues</w:t>
      </w:r>
    </w:p>
    <w:p w:rsidR="00A55C32" w:rsidRDefault="00A55C32" w:rsidP="00A55C32">
      <w:r>
        <w:t>3. Co-occurring SUD and other mental disorders</w:t>
      </w:r>
    </w:p>
    <w:p w:rsidR="00A55C32" w:rsidRDefault="00A55C32" w:rsidP="00A55C32">
      <w:pPr>
        <w:pStyle w:val="ListParagraph"/>
        <w:widowControl/>
        <w:numPr>
          <w:ilvl w:val="0"/>
          <w:numId w:val="5"/>
        </w:numPr>
        <w:autoSpaceDE/>
        <w:autoSpaceDN/>
        <w:contextualSpacing/>
      </w:pPr>
      <w:r>
        <w:t>Concepts of recovery for people with co-occurring disorders</w:t>
      </w:r>
    </w:p>
    <w:p w:rsidR="00A55C32" w:rsidRDefault="00A55C32" w:rsidP="00A55C32">
      <w:pPr>
        <w:pStyle w:val="ListParagraph"/>
        <w:widowControl/>
        <w:numPr>
          <w:ilvl w:val="0"/>
          <w:numId w:val="5"/>
        </w:numPr>
        <w:autoSpaceDE/>
        <w:autoSpaceDN/>
        <w:contextualSpacing/>
      </w:pPr>
      <w:r>
        <w:t>Integrated vs. parallel treatment</w:t>
      </w:r>
    </w:p>
    <w:p w:rsidR="00A55C32" w:rsidRDefault="00A55C32" w:rsidP="00A55C32">
      <w:pPr>
        <w:pStyle w:val="ListParagraph"/>
        <w:widowControl/>
        <w:numPr>
          <w:ilvl w:val="0"/>
          <w:numId w:val="5"/>
        </w:numPr>
        <w:autoSpaceDE/>
        <w:autoSpaceDN/>
        <w:contextualSpacing/>
      </w:pPr>
      <w:r>
        <w:t>Clinical settings, site and system level issues</w:t>
      </w:r>
    </w:p>
    <w:p w:rsidR="00A55C32" w:rsidRDefault="00A55C32" w:rsidP="00A55C32">
      <w:r>
        <w:t>4. Recovery pathways</w:t>
      </w:r>
    </w:p>
    <w:p w:rsidR="00A55C32" w:rsidRDefault="00A55C32" w:rsidP="00A55C32">
      <w:pPr>
        <w:pStyle w:val="ListParagraph"/>
        <w:widowControl/>
        <w:numPr>
          <w:ilvl w:val="0"/>
          <w:numId w:val="6"/>
        </w:numPr>
        <w:autoSpaceDE/>
        <w:autoSpaceDN/>
        <w:contextualSpacing/>
      </w:pPr>
      <w:r>
        <w:t>Definition/conception of recovery for SUD vs. mental illness</w:t>
      </w:r>
    </w:p>
    <w:p w:rsidR="00A55C32" w:rsidRDefault="00A55C32" w:rsidP="00A55C32">
      <w:pPr>
        <w:pStyle w:val="ListParagraph"/>
        <w:widowControl/>
        <w:numPr>
          <w:ilvl w:val="0"/>
          <w:numId w:val="6"/>
        </w:numPr>
        <w:autoSpaceDE/>
        <w:autoSpaceDN/>
        <w:contextualSpacing/>
      </w:pPr>
      <w:r>
        <w:t>Natural history of illness and recovery</w:t>
      </w:r>
    </w:p>
    <w:p w:rsidR="00A55C32" w:rsidRDefault="00A55C32" w:rsidP="00A55C32">
      <w:pPr>
        <w:pStyle w:val="ListParagraph"/>
        <w:widowControl/>
        <w:numPr>
          <w:ilvl w:val="0"/>
          <w:numId w:val="6"/>
        </w:numPr>
        <w:autoSpaceDE/>
        <w:autoSpaceDN/>
        <w:contextualSpacing/>
      </w:pPr>
      <w:r>
        <w:t>Non-abstinent recovery</w:t>
      </w:r>
    </w:p>
    <w:p w:rsidR="00A55C32" w:rsidRDefault="00A55C32" w:rsidP="00A55C32">
      <w:pPr>
        <w:pStyle w:val="ListParagraph"/>
        <w:widowControl/>
        <w:numPr>
          <w:ilvl w:val="0"/>
          <w:numId w:val="6"/>
        </w:numPr>
        <w:autoSpaceDE/>
        <w:autoSpaceDN/>
        <w:contextualSpacing/>
      </w:pPr>
      <w:r>
        <w:t>Differences in severity</w:t>
      </w:r>
    </w:p>
    <w:p w:rsidR="00A55C32" w:rsidRDefault="00A55C32" w:rsidP="00A55C32">
      <w:pPr>
        <w:pStyle w:val="ListParagraph"/>
        <w:widowControl/>
        <w:numPr>
          <w:ilvl w:val="0"/>
          <w:numId w:val="6"/>
        </w:numPr>
        <w:autoSpaceDE/>
        <w:autoSpaceDN/>
        <w:contextualSpacing/>
      </w:pPr>
      <w:r>
        <w:t>Agency and choice; how to design programs to give people captaincy in their own recovery</w:t>
      </w:r>
    </w:p>
    <w:p w:rsidR="00A55C32" w:rsidRDefault="00A55C32" w:rsidP="00A55C32">
      <w:bookmarkStart w:id="0" w:name="_GoBack"/>
      <w:bookmarkEnd w:id="0"/>
      <w:r>
        <w:t>5. Criminal Justice</w:t>
      </w:r>
    </w:p>
    <w:p w:rsidR="00A55C32" w:rsidRDefault="00A55C32" w:rsidP="00A55C32">
      <w:pPr>
        <w:pStyle w:val="ListParagraph"/>
        <w:widowControl/>
        <w:numPr>
          <w:ilvl w:val="0"/>
          <w:numId w:val="7"/>
        </w:numPr>
        <w:autoSpaceDE/>
        <w:autoSpaceDN/>
        <w:contextualSpacing/>
      </w:pPr>
      <w:r>
        <w:t>Diversion (pre vs. post-arrest), alternative sentencing</w:t>
      </w:r>
    </w:p>
    <w:p w:rsidR="00A55C32" w:rsidRDefault="00A55C32" w:rsidP="00A55C32">
      <w:pPr>
        <w:pStyle w:val="ListParagraph"/>
        <w:widowControl/>
        <w:numPr>
          <w:ilvl w:val="0"/>
          <w:numId w:val="7"/>
        </w:numPr>
        <w:autoSpaceDE/>
        <w:autoSpaceDN/>
        <w:contextualSpacing/>
      </w:pPr>
      <w:r>
        <w:t>Juvenile justice system, disproportionate minority contact, diversion, positive resources</w:t>
      </w:r>
    </w:p>
    <w:p w:rsidR="00A55C32" w:rsidRDefault="00A55C32" w:rsidP="00A55C32">
      <w:pPr>
        <w:pStyle w:val="ListParagraph"/>
        <w:widowControl/>
        <w:numPr>
          <w:ilvl w:val="0"/>
          <w:numId w:val="7"/>
        </w:numPr>
        <w:autoSpaceDE/>
        <w:autoSpaceDN/>
        <w:contextualSpacing/>
      </w:pPr>
      <w:r>
        <w:t>Management and treatment within correctional institutions</w:t>
      </w:r>
    </w:p>
    <w:p w:rsidR="00A55C32" w:rsidRDefault="00A55C32" w:rsidP="00A55C32">
      <w:pPr>
        <w:pStyle w:val="ListParagraph"/>
        <w:widowControl/>
        <w:numPr>
          <w:ilvl w:val="0"/>
          <w:numId w:val="7"/>
        </w:numPr>
        <w:autoSpaceDE/>
        <w:autoSpaceDN/>
        <w:contextualSpacing/>
      </w:pPr>
      <w:r>
        <w:t>Re-entry</w:t>
      </w:r>
    </w:p>
    <w:p w:rsidR="00A55C32" w:rsidRPr="00C60640" w:rsidRDefault="00A55C32" w:rsidP="00C60640">
      <w:pPr>
        <w:widowControl/>
        <w:shd w:val="clear" w:color="auto" w:fill="FFFFFF"/>
        <w:autoSpaceDE/>
        <w:autoSpaceDN/>
        <w:rPr>
          <w:rFonts w:eastAsia="Times New Roman"/>
          <w:sz w:val="24"/>
          <w:szCs w:val="24"/>
          <w:lang w:bidi="ar-SA"/>
        </w:rPr>
      </w:pPr>
    </w:p>
    <w:p w:rsidR="00C60640" w:rsidRPr="00C60640" w:rsidRDefault="00C60640" w:rsidP="00C60640">
      <w:pPr>
        <w:widowControl/>
        <w:shd w:val="clear" w:color="auto" w:fill="FFFFFF"/>
        <w:autoSpaceDE/>
        <w:autoSpaceDN/>
        <w:rPr>
          <w:rFonts w:eastAsia="Times New Roman"/>
          <w:sz w:val="24"/>
          <w:szCs w:val="24"/>
          <w:lang w:bidi="ar-SA"/>
        </w:rPr>
      </w:pPr>
    </w:p>
    <w:p w:rsidR="00C60640" w:rsidRPr="00C60640" w:rsidRDefault="00E16FAF" w:rsidP="00C60640">
      <w:pPr>
        <w:widowControl/>
        <w:shd w:val="clear" w:color="auto" w:fill="FFFFFF"/>
        <w:autoSpaceDE/>
        <w:autoSpaceDN/>
        <w:rPr>
          <w:rFonts w:eastAsia="Times New Roman"/>
          <w:sz w:val="24"/>
          <w:szCs w:val="24"/>
          <w:lang w:bidi="ar-SA"/>
        </w:rPr>
      </w:pPr>
      <w:r>
        <w:rPr>
          <w:rFonts w:eastAsia="Times New Roman"/>
          <w:sz w:val="24"/>
          <w:szCs w:val="24"/>
          <w:lang w:bidi="ar-SA"/>
        </w:rPr>
        <w:t xml:space="preserve">For more information about RICAP </w:t>
      </w:r>
      <w:r w:rsidR="00AD752C">
        <w:rPr>
          <w:rFonts w:eastAsia="Times New Roman"/>
          <w:sz w:val="24"/>
          <w:szCs w:val="24"/>
          <w:lang w:bidi="ar-SA"/>
        </w:rPr>
        <w:t>and to register for the event</w:t>
      </w:r>
      <w:r w:rsidR="00C60640">
        <w:rPr>
          <w:rFonts w:eastAsia="Times New Roman"/>
          <w:sz w:val="24"/>
          <w:szCs w:val="24"/>
          <w:lang w:bidi="ar-SA"/>
        </w:rPr>
        <w:t>, please visit our web site</w:t>
      </w:r>
      <w:r>
        <w:rPr>
          <w:rFonts w:eastAsia="Times New Roman"/>
          <w:sz w:val="24"/>
          <w:szCs w:val="24"/>
          <w:lang w:bidi="ar-SA"/>
        </w:rPr>
        <w:t xml:space="preserve"> </w:t>
      </w:r>
      <w:hyperlink r:id="rId7" w:history="1">
        <w:r w:rsidR="00AD752C" w:rsidRPr="00683F17">
          <w:rPr>
            <w:rStyle w:val="Hyperlink"/>
            <w:rFonts w:eastAsia="Times New Roman"/>
            <w:sz w:val="24"/>
            <w:szCs w:val="24"/>
            <w:lang w:bidi="ar-SA"/>
          </w:rPr>
          <w:t>https://www.brown.edu/academics/public-health/ricap/</w:t>
        </w:r>
      </w:hyperlink>
      <w:r w:rsidR="00A55C32">
        <w:rPr>
          <w:rFonts w:eastAsia="Times New Roman"/>
          <w:sz w:val="24"/>
          <w:szCs w:val="24"/>
          <w:lang w:bidi="ar-SA"/>
        </w:rPr>
        <w:t xml:space="preserve">. </w:t>
      </w:r>
      <w:r w:rsidR="00A55C32" w:rsidRPr="00A55C32">
        <w:rPr>
          <w:rFonts w:eastAsia="Times New Roman"/>
          <w:b/>
          <w:sz w:val="24"/>
          <w:szCs w:val="24"/>
          <w:lang w:bidi="ar-SA"/>
        </w:rPr>
        <w:t>Registration and parking are free but you must register to obtain a parking pass.</w:t>
      </w:r>
      <w:r w:rsidR="00A55C32">
        <w:rPr>
          <w:rFonts w:eastAsia="Times New Roman"/>
          <w:sz w:val="24"/>
          <w:szCs w:val="24"/>
          <w:lang w:bidi="ar-SA"/>
        </w:rPr>
        <w:t xml:space="preserve"> </w:t>
      </w:r>
    </w:p>
    <w:p w:rsidR="00C60640" w:rsidRPr="00C60640" w:rsidRDefault="00C60640" w:rsidP="00C60640">
      <w:pPr>
        <w:widowControl/>
        <w:shd w:val="clear" w:color="auto" w:fill="FFFFFF"/>
        <w:autoSpaceDE/>
        <w:autoSpaceDN/>
        <w:rPr>
          <w:rFonts w:eastAsia="Times New Roman"/>
          <w:sz w:val="24"/>
          <w:szCs w:val="24"/>
          <w:lang w:bidi="ar-SA"/>
        </w:rPr>
      </w:pPr>
    </w:p>
    <w:p w:rsidR="00C60640" w:rsidRPr="00C60640" w:rsidRDefault="00C60640" w:rsidP="00C60640">
      <w:pPr>
        <w:widowControl/>
        <w:shd w:val="clear" w:color="auto" w:fill="FFFFFF"/>
        <w:autoSpaceDE/>
        <w:autoSpaceDN/>
        <w:rPr>
          <w:rFonts w:eastAsia="Times New Roman"/>
          <w:sz w:val="24"/>
          <w:szCs w:val="24"/>
          <w:lang w:bidi="ar-SA"/>
        </w:rPr>
      </w:pPr>
      <w:r w:rsidRPr="00C60640">
        <w:rPr>
          <w:rFonts w:eastAsia="Times New Roman"/>
          <w:sz w:val="24"/>
          <w:szCs w:val="24"/>
          <w:lang w:bidi="ar-SA"/>
        </w:rPr>
        <w:t>We welcome your input, wh</w:t>
      </w:r>
      <w:r w:rsidR="00F81101">
        <w:rPr>
          <w:rFonts w:eastAsia="Times New Roman"/>
          <w:sz w:val="24"/>
          <w:szCs w:val="24"/>
          <w:lang w:bidi="ar-SA"/>
        </w:rPr>
        <w:t xml:space="preserve">ich you can give directly to Bart Laws at </w:t>
      </w:r>
      <w:hyperlink r:id="rId8" w:history="1">
        <w:r w:rsidR="00F81101" w:rsidRPr="008D4E72">
          <w:rPr>
            <w:rStyle w:val="Hyperlink"/>
            <w:rFonts w:eastAsia="Times New Roman"/>
            <w:sz w:val="24"/>
            <w:szCs w:val="24"/>
            <w:lang w:bidi="ar-SA"/>
          </w:rPr>
          <w:t>Michael_Barton_Laws@Brown.edu</w:t>
        </w:r>
      </w:hyperlink>
      <w:r w:rsidR="00F81101">
        <w:rPr>
          <w:rFonts w:eastAsia="Times New Roman"/>
          <w:sz w:val="24"/>
          <w:szCs w:val="24"/>
          <w:lang w:bidi="ar-SA"/>
        </w:rPr>
        <w:t xml:space="preserve">, </w:t>
      </w:r>
      <w:r w:rsidRPr="00C60640">
        <w:rPr>
          <w:rFonts w:eastAsia="Times New Roman"/>
          <w:sz w:val="24"/>
          <w:szCs w:val="24"/>
          <w:lang w:bidi="ar-SA"/>
        </w:rPr>
        <w:t>or by commenting on our blog at</w:t>
      </w:r>
      <w:r w:rsidR="00E16FAF">
        <w:rPr>
          <w:rFonts w:eastAsia="Times New Roman"/>
          <w:sz w:val="24"/>
          <w:szCs w:val="24"/>
          <w:lang w:bidi="ar-SA"/>
        </w:rPr>
        <w:t xml:space="preserve"> </w:t>
      </w:r>
      <w:hyperlink r:id="rId9" w:history="1">
        <w:r w:rsidR="00AD752C" w:rsidRPr="00683F17">
          <w:rPr>
            <w:rStyle w:val="Hyperlink"/>
            <w:rFonts w:eastAsia="Times New Roman"/>
            <w:sz w:val="24"/>
            <w:szCs w:val="24"/>
            <w:lang w:bidi="ar-SA"/>
          </w:rPr>
          <w:t>https://sites.brown.edu/ricap-blog/</w:t>
        </w:r>
      </w:hyperlink>
      <w:r w:rsidR="00AD752C">
        <w:rPr>
          <w:rFonts w:eastAsia="Times New Roman"/>
          <w:sz w:val="24"/>
          <w:szCs w:val="24"/>
          <w:u w:val="single"/>
          <w:lang w:bidi="ar-SA"/>
        </w:rPr>
        <w:t xml:space="preserve"> </w:t>
      </w:r>
    </w:p>
    <w:sectPr w:rsidR="00C60640" w:rsidRPr="00C60640" w:rsidSect="00A55C3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8A" w:rsidRDefault="00FD068A" w:rsidP="00FD068A">
      <w:r>
        <w:separator/>
      </w:r>
    </w:p>
  </w:endnote>
  <w:endnote w:type="continuationSeparator" w:id="0">
    <w:p w:rsidR="00FD068A" w:rsidRDefault="00FD068A" w:rsidP="00FD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8A" w:rsidRDefault="00FD068A" w:rsidP="00FD068A">
      <w:r>
        <w:separator/>
      </w:r>
    </w:p>
  </w:footnote>
  <w:footnote w:type="continuationSeparator" w:id="0">
    <w:p w:rsidR="00FD068A" w:rsidRDefault="00FD068A" w:rsidP="00FD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65D"/>
    <w:multiLevelType w:val="hybridMultilevel"/>
    <w:tmpl w:val="60E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4420"/>
    <w:multiLevelType w:val="hybridMultilevel"/>
    <w:tmpl w:val="8068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86BEA"/>
    <w:multiLevelType w:val="hybridMultilevel"/>
    <w:tmpl w:val="6DBE97A4"/>
    <w:lvl w:ilvl="0" w:tplc="F6104E6E">
      <w:start w:val="1"/>
      <w:numFmt w:val="bullet"/>
      <w:lvlText w:val="•"/>
      <w:lvlJc w:val="left"/>
      <w:pPr>
        <w:tabs>
          <w:tab w:val="num" w:pos="720"/>
        </w:tabs>
        <w:ind w:left="720" w:hanging="360"/>
      </w:pPr>
      <w:rPr>
        <w:rFonts w:ascii="Arial" w:hAnsi="Arial" w:hint="default"/>
      </w:rPr>
    </w:lvl>
    <w:lvl w:ilvl="1" w:tplc="5FC6B752" w:tentative="1">
      <w:start w:val="1"/>
      <w:numFmt w:val="bullet"/>
      <w:lvlText w:val="•"/>
      <w:lvlJc w:val="left"/>
      <w:pPr>
        <w:tabs>
          <w:tab w:val="num" w:pos="1440"/>
        </w:tabs>
        <w:ind w:left="1440" w:hanging="360"/>
      </w:pPr>
      <w:rPr>
        <w:rFonts w:ascii="Arial" w:hAnsi="Arial" w:hint="default"/>
      </w:rPr>
    </w:lvl>
    <w:lvl w:ilvl="2" w:tplc="355EC7D4">
      <w:start w:val="1"/>
      <w:numFmt w:val="bullet"/>
      <w:lvlText w:val="•"/>
      <w:lvlJc w:val="left"/>
      <w:pPr>
        <w:tabs>
          <w:tab w:val="num" w:pos="2160"/>
        </w:tabs>
        <w:ind w:left="2160" w:hanging="360"/>
      </w:pPr>
      <w:rPr>
        <w:rFonts w:ascii="Arial" w:hAnsi="Arial" w:hint="default"/>
      </w:rPr>
    </w:lvl>
    <w:lvl w:ilvl="3" w:tplc="CA12AB08" w:tentative="1">
      <w:start w:val="1"/>
      <w:numFmt w:val="bullet"/>
      <w:lvlText w:val="•"/>
      <w:lvlJc w:val="left"/>
      <w:pPr>
        <w:tabs>
          <w:tab w:val="num" w:pos="2880"/>
        </w:tabs>
        <w:ind w:left="2880" w:hanging="360"/>
      </w:pPr>
      <w:rPr>
        <w:rFonts w:ascii="Arial" w:hAnsi="Arial" w:hint="default"/>
      </w:rPr>
    </w:lvl>
    <w:lvl w:ilvl="4" w:tplc="0554B794" w:tentative="1">
      <w:start w:val="1"/>
      <w:numFmt w:val="bullet"/>
      <w:lvlText w:val="•"/>
      <w:lvlJc w:val="left"/>
      <w:pPr>
        <w:tabs>
          <w:tab w:val="num" w:pos="3600"/>
        </w:tabs>
        <w:ind w:left="3600" w:hanging="360"/>
      </w:pPr>
      <w:rPr>
        <w:rFonts w:ascii="Arial" w:hAnsi="Arial" w:hint="default"/>
      </w:rPr>
    </w:lvl>
    <w:lvl w:ilvl="5" w:tplc="4582E492" w:tentative="1">
      <w:start w:val="1"/>
      <w:numFmt w:val="bullet"/>
      <w:lvlText w:val="•"/>
      <w:lvlJc w:val="left"/>
      <w:pPr>
        <w:tabs>
          <w:tab w:val="num" w:pos="4320"/>
        </w:tabs>
        <w:ind w:left="4320" w:hanging="360"/>
      </w:pPr>
      <w:rPr>
        <w:rFonts w:ascii="Arial" w:hAnsi="Arial" w:hint="default"/>
      </w:rPr>
    </w:lvl>
    <w:lvl w:ilvl="6" w:tplc="628042E6" w:tentative="1">
      <w:start w:val="1"/>
      <w:numFmt w:val="bullet"/>
      <w:lvlText w:val="•"/>
      <w:lvlJc w:val="left"/>
      <w:pPr>
        <w:tabs>
          <w:tab w:val="num" w:pos="5040"/>
        </w:tabs>
        <w:ind w:left="5040" w:hanging="360"/>
      </w:pPr>
      <w:rPr>
        <w:rFonts w:ascii="Arial" w:hAnsi="Arial" w:hint="default"/>
      </w:rPr>
    </w:lvl>
    <w:lvl w:ilvl="7" w:tplc="F03023F0" w:tentative="1">
      <w:start w:val="1"/>
      <w:numFmt w:val="bullet"/>
      <w:lvlText w:val="•"/>
      <w:lvlJc w:val="left"/>
      <w:pPr>
        <w:tabs>
          <w:tab w:val="num" w:pos="5760"/>
        </w:tabs>
        <w:ind w:left="5760" w:hanging="360"/>
      </w:pPr>
      <w:rPr>
        <w:rFonts w:ascii="Arial" w:hAnsi="Arial" w:hint="default"/>
      </w:rPr>
    </w:lvl>
    <w:lvl w:ilvl="8" w:tplc="05F843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21B28"/>
    <w:multiLevelType w:val="hybridMultilevel"/>
    <w:tmpl w:val="08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12E"/>
    <w:multiLevelType w:val="hybridMultilevel"/>
    <w:tmpl w:val="F31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C084B"/>
    <w:multiLevelType w:val="hybridMultilevel"/>
    <w:tmpl w:val="964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B2777"/>
    <w:multiLevelType w:val="hybridMultilevel"/>
    <w:tmpl w:val="6D1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69"/>
    <w:rsid w:val="0069454A"/>
    <w:rsid w:val="00742F85"/>
    <w:rsid w:val="00953D69"/>
    <w:rsid w:val="00A55C32"/>
    <w:rsid w:val="00AD752C"/>
    <w:rsid w:val="00B40B2D"/>
    <w:rsid w:val="00C60640"/>
    <w:rsid w:val="00D90B23"/>
    <w:rsid w:val="00E16FAF"/>
    <w:rsid w:val="00E52E06"/>
    <w:rsid w:val="00EA6969"/>
    <w:rsid w:val="00F81101"/>
    <w:rsid w:val="00F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8DB5"/>
  <w15:docId w15:val="{C485CADF-49D9-4187-A664-C40246B0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D068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D068A"/>
    <w:pPr>
      <w:tabs>
        <w:tab w:val="center" w:pos="4680"/>
        <w:tab w:val="right" w:pos="9360"/>
      </w:tabs>
    </w:pPr>
  </w:style>
  <w:style w:type="character" w:customStyle="1" w:styleId="HeaderChar">
    <w:name w:val="Header Char"/>
    <w:basedOn w:val="DefaultParagraphFont"/>
    <w:link w:val="Header"/>
    <w:uiPriority w:val="99"/>
    <w:rsid w:val="00FD068A"/>
    <w:rPr>
      <w:rFonts w:ascii="Arial" w:eastAsia="Arial" w:hAnsi="Arial" w:cs="Arial"/>
      <w:lang w:bidi="en-US"/>
    </w:rPr>
  </w:style>
  <w:style w:type="paragraph" w:styleId="Footer">
    <w:name w:val="footer"/>
    <w:basedOn w:val="Normal"/>
    <w:link w:val="FooterChar"/>
    <w:uiPriority w:val="99"/>
    <w:unhideWhenUsed/>
    <w:rsid w:val="00FD068A"/>
    <w:pPr>
      <w:tabs>
        <w:tab w:val="center" w:pos="4680"/>
        <w:tab w:val="right" w:pos="9360"/>
      </w:tabs>
    </w:pPr>
  </w:style>
  <w:style w:type="character" w:customStyle="1" w:styleId="FooterChar">
    <w:name w:val="Footer Char"/>
    <w:basedOn w:val="DefaultParagraphFont"/>
    <w:link w:val="Footer"/>
    <w:uiPriority w:val="99"/>
    <w:rsid w:val="00FD068A"/>
    <w:rPr>
      <w:rFonts w:ascii="Arial" w:eastAsia="Arial" w:hAnsi="Arial" w:cs="Arial"/>
      <w:lang w:bidi="en-US"/>
    </w:rPr>
  </w:style>
  <w:style w:type="character" w:customStyle="1" w:styleId="m1449385662565445109gmail-il">
    <w:name w:val="m_1449385662565445109gmail-il"/>
    <w:basedOn w:val="DefaultParagraphFont"/>
    <w:rsid w:val="00C60640"/>
  </w:style>
  <w:style w:type="character" w:styleId="Hyperlink">
    <w:name w:val="Hyperlink"/>
    <w:basedOn w:val="DefaultParagraphFont"/>
    <w:uiPriority w:val="99"/>
    <w:unhideWhenUsed/>
    <w:rsid w:val="00C60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8930">
      <w:bodyDiv w:val="1"/>
      <w:marLeft w:val="0"/>
      <w:marRight w:val="0"/>
      <w:marTop w:val="0"/>
      <w:marBottom w:val="0"/>
      <w:divBdr>
        <w:top w:val="none" w:sz="0" w:space="0" w:color="auto"/>
        <w:left w:val="none" w:sz="0" w:space="0" w:color="auto"/>
        <w:bottom w:val="none" w:sz="0" w:space="0" w:color="auto"/>
        <w:right w:val="none" w:sz="0" w:space="0" w:color="auto"/>
      </w:divBdr>
      <w:divsChild>
        <w:div w:id="2141681843">
          <w:marLeft w:val="1886"/>
          <w:marRight w:val="0"/>
          <w:marTop w:val="0"/>
          <w:marBottom w:val="0"/>
          <w:divBdr>
            <w:top w:val="none" w:sz="0" w:space="0" w:color="auto"/>
            <w:left w:val="none" w:sz="0" w:space="0" w:color="auto"/>
            <w:bottom w:val="none" w:sz="0" w:space="0" w:color="auto"/>
            <w:right w:val="none" w:sz="0" w:space="0" w:color="auto"/>
          </w:divBdr>
        </w:div>
        <w:div w:id="1989939779">
          <w:marLeft w:val="1886"/>
          <w:marRight w:val="0"/>
          <w:marTop w:val="0"/>
          <w:marBottom w:val="0"/>
          <w:divBdr>
            <w:top w:val="none" w:sz="0" w:space="0" w:color="auto"/>
            <w:left w:val="none" w:sz="0" w:space="0" w:color="auto"/>
            <w:bottom w:val="none" w:sz="0" w:space="0" w:color="auto"/>
            <w:right w:val="none" w:sz="0" w:space="0" w:color="auto"/>
          </w:divBdr>
        </w:div>
      </w:divsChild>
    </w:div>
    <w:div w:id="761609375">
      <w:bodyDiv w:val="1"/>
      <w:marLeft w:val="0"/>
      <w:marRight w:val="0"/>
      <w:marTop w:val="0"/>
      <w:marBottom w:val="0"/>
      <w:divBdr>
        <w:top w:val="none" w:sz="0" w:space="0" w:color="auto"/>
        <w:left w:val="none" w:sz="0" w:space="0" w:color="auto"/>
        <w:bottom w:val="none" w:sz="0" w:space="0" w:color="auto"/>
        <w:right w:val="none" w:sz="0" w:space="0" w:color="auto"/>
      </w:divBdr>
      <w:divsChild>
        <w:div w:id="1960405596">
          <w:marLeft w:val="0"/>
          <w:marRight w:val="0"/>
          <w:marTop w:val="0"/>
          <w:marBottom w:val="0"/>
          <w:divBdr>
            <w:top w:val="none" w:sz="0" w:space="0" w:color="auto"/>
            <w:left w:val="none" w:sz="0" w:space="0" w:color="auto"/>
            <w:bottom w:val="none" w:sz="0" w:space="0" w:color="auto"/>
            <w:right w:val="none" w:sz="0" w:space="0" w:color="auto"/>
          </w:divBdr>
        </w:div>
        <w:div w:id="2021077257">
          <w:marLeft w:val="0"/>
          <w:marRight w:val="0"/>
          <w:marTop w:val="0"/>
          <w:marBottom w:val="0"/>
          <w:divBdr>
            <w:top w:val="none" w:sz="0" w:space="0" w:color="auto"/>
            <w:left w:val="none" w:sz="0" w:space="0" w:color="auto"/>
            <w:bottom w:val="none" w:sz="0" w:space="0" w:color="auto"/>
            <w:right w:val="none" w:sz="0" w:space="0" w:color="auto"/>
          </w:divBdr>
        </w:div>
        <w:div w:id="996036126">
          <w:marLeft w:val="0"/>
          <w:marRight w:val="0"/>
          <w:marTop w:val="0"/>
          <w:marBottom w:val="0"/>
          <w:divBdr>
            <w:top w:val="none" w:sz="0" w:space="0" w:color="auto"/>
            <w:left w:val="none" w:sz="0" w:space="0" w:color="auto"/>
            <w:bottom w:val="none" w:sz="0" w:space="0" w:color="auto"/>
            <w:right w:val="none" w:sz="0" w:space="0" w:color="auto"/>
          </w:divBdr>
        </w:div>
        <w:div w:id="29191116">
          <w:marLeft w:val="0"/>
          <w:marRight w:val="0"/>
          <w:marTop w:val="0"/>
          <w:marBottom w:val="0"/>
          <w:divBdr>
            <w:top w:val="none" w:sz="0" w:space="0" w:color="auto"/>
            <w:left w:val="none" w:sz="0" w:space="0" w:color="auto"/>
            <w:bottom w:val="none" w:sz="0" w:space="0" w:color="auto"/>
            <w:right w:val="none" w:sz="0" w:space="0" w:color="auto"/>
          </w:divBdr>
        </w:div>
        <w:div w:id="327295681">
          <w:marLeft w:val="0"/>
          <w:marRight w:val="0"/>
          <w:marTop w:val="0"/>
          <w:marBottom w:val="0"/>
          <w:divBdr>
            <w:top w:val="none" w:sz="0" w:space="0" w:color="auto"/>
            <w:left w:val="none" w:sz="0" w:space="0" w:color="auto"/>
            <w:bottom w:val="none" w:sz="0" w:space="0" w:color="auto"/>
            <w:right w:val="none" w:sz="0" w:space="0" w:color="auto"/>
          </w:divBdr>
        </w:div>
        <w:div w:id="1256548295">
          <w:marLeft w:val="0"/>
          <w:marRight w:val="0"/>
          <w:marTop w:val="0"/>
          <w:marBottom w:val="0"/>
          <w:divBdr>
            <w:top w:val="none" w:sz="0" w:space="0" w:color="auto"/>
            <w:left w:val="none" w:sz="0" w:space="0" w:color="auto"/>
            <w:bottom w:val="none" w:sz="0" w:space="0" w:color="auto"/>
            <w:right w:val="none" w:sz="0" w:space="0" w:color="auto"/>
          </w:divBdr>
        </w:div>
        <w:div w:id="1635482444">
          <w:marLeft w:val="0"/>
          <w:marRight w:val="0"/>
          <w:marTop w:val="0"/>
          <w:marBottom w:val="0"/>
          <w:divBdr>
            <w:top w:val="none" w:sz="0" w:space="0" w:color="auto"/>
            <w:left w:val="none" w:sz="0" w:space="0" w:color="auto"/>
            <w:bottom w:val="none" w:sz="0" w:space="0" w:color="auto"/>
            <w:right w:val="none" w:sz="0" w:space="0" w:color="auto"/>
          </w:divBdr>
        </w:div>
        <w:div w:id="1261525450">
          <w:marLeft w:val="0"/>
          <w:marRight w:val="0"/>
          <w:marTop w:val="0"/>
          <w:marBottom w:val="0"/>
          <w:divBdr>
            <w:top w:val="none" w:sz="0" w:space="0" w:color="auto"/>
            <w:left w:val="none" w:sz="0" w:space="0" w:color="auto"/>
            <w:bottom w:val="none" w:sz="0" w:space="0" w:color="auto"/>
            <w:right w:val="none" w:sz="0" w:space="0" w:color="auto"/>
          </w:divBdr>
        </w:div>
        <w:div w:id="1325282949">
          <w:marLeft w:val="0"/>
          <w:marRight w:val="0"/>
          <w:marTop w:val="0"/>
          <w:marBottom w:val="0"/>
          <w:divBdr>
            <w:top w:val="none" w:sz="0" w:space="0" w:color="auto"/>
            <w:left w:val="none" w:sz="0" w:space="0" w:color="auto"/>
            <w:bottom w:val="none" w:sz="0" w:space="0" w:color="auto"/>
            <w:right w:val="none" w:sz="0" w:space="0" w:color="auto"/>
          </w:divBdr>
        </w:div>
      </w:divsChild>
    </w:div>
    <w:div w:id="901597036">
      <w:bodyDiv w:val="1"/>
      <w:marLeft w:val="0"/>
      <w:marRight w:val="0"/>
      <w:marTop w:val="0"/>
      <w:marBottom w:val="0"/>
      <w:divBdr>
        <w:top w:val="none" w:sz="0" w:space="0" w:color="auto"/>
        <w:left w:val="none" w:sz="0" w:space="0" w:color="auto"/>
        <w:bottom w:val="none" w:sz="0" w:space="0" w:color="auto"/>
        <w:right w:val="none" w:sz="0" w:space="0" w:color="auto"/>
      </w:divBdr>
    </w:div>
    <w:div w:id="155034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_Barton_Laws@Brown.edu" TargetMode="External"/><Relationship Id="rId3" Type="http://schemas.openxmlformats.org/officeDocument/2006/relationships/settings" Target="settings.xml"/><Relationship Id="rId7" Type="http://schemas.openxmlformats.org/officeDocument/2006/relationships/hyperlink" Target="https://www.brown.edu/academics/public-health/ri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brown.edu/ricap-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dc:title>
  <dc:creator>Susan Storti</dc:creator>
  <cp:lastModifiedBy>M. Barton Laws</cp:lastModifiedBy>
  <cp:revision>2</cp:revision>
  <dcterms:created xsi:type="dcterms:W3CDTF">2019-07-08T16:31:00Z</dcterms:created>
  <dcterms:modified xsi:type="dcterms:W3CDTF">2019-07-08T16:31:00Z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Acrobat PDFMaker 19 for Word</vt:lpwstr>
  </property>
  <property fmtid="{D5CDD505-2E9C-101B-9397-08002B2CF9AE}" pid="4" name="LastSaved">
    <vt:filetime>2019-03-29T00:00:00Z</vt:filetime>
  </property>
</Properties>
</file>