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CBC" w:rsidRPr="00266C0E" w:rsidRDefault="00E34CBC" w:rsidP="00E34CBC">
      <w:pPr>
        <w:jc w:val="center"/>
        <w:rPr>
          <w:rFonts w:eastAsiaTheme="majorEastAsia" w:cs="Times New Roman"/>
          <w:b/>
        </w:rPr>
      </w:pPr>
      <w:r w:rsidRPr="00266C0E">
        <w:rPr>
          <w:rFonts w:eastAsiaTheme="majorEastAsia" w:cs="Times New Roman"/>
          <w:b/>
        </w:rPr>
        <w:t xml:space="preserve">SECTION </w:t>
      </w:r>
      <w:r>
        <w:rPr>
          <w:rFonts w:eastAsiaTheme="majorEastAsia" w:cs="Times New Roman"/>
          <w:b/>
        </w:rPr>
        <w:t>23 30 01 HVAC AIR DISTRIBUTION -</w:t>
      </w:r>
      <w:r w:rsidRPr="00266C0E">
        <w:rPr>
          <w:rFonts w:eastAsiaTheme="majorEastAsia" w:cs="Times New Roman"/>
          <w:b/>
        </w:rPr>
        <w:t xml:space="preserve"> LABORATORY VENTILATION DESIGN STANDARD</w:t>
      </w:r>
    </w:p>
    <w:p w:rsidR="00E34CBC" w:rsidRPr="00266C0E" w:rsidRDefault="00E34CBC" w:rsidP="00E34CBC">
      <w:pPr>
        <w:rPr>
          <w:rFonts w:eastAsiaTheme="majorEastAsia" w:cs="Times New Roman"/>
        </w:rPr>
      </w:pPr>
    </w:p>
    <w:p w:rsidR="00E34CBC" w:rsidRPr="00266C0E" w:rsidRDefault="00E34CBC" w:rsidP="00E34CBC">
      <w:pPr>
        <w:pStyle w:val="ListParagraph"/>
        <w:numPr>
          <w:ilvl w:val="0"/>
          <w:numId w:val="1"/>
        </w:numPr>
        <w:rPr>
          <w:rFonts w:eastAsiaTheme="majorEastAsia" w:cs="Times New Roman"/>
          <w:b/>
          <w:szCs w:val="24"/>
        </w:rPr>
      </w:pPr>
      <w:r w:rsidRPr="00266C0E">
        <w:rPr>
          <w:rFonts w:eastAsiaTheme="majorEastAsia" w:cs="Times New Roman"/>
          <w:b/>
          <w:szCs w:val="24"/>
        </w:rPr>
        <w:t>GENERAL</w:t>
      </w:r>
    </w:p>
    <w:p w:rsidR="00E34CBC" w:rsidRPr="00266C0E" w:rsidRDefault="00E34CBC" w:rsidP="00E34CBC">
      <w:pPr>
        <w:pStyle w:val="ListParagraph"/>
        <w:numPr>
          <w:ilvl w:val="1"/>
          <w:numId w:val="1"/>
        </w:numPr>
        <w:ind w:left="720"/>
        <w:rPr>
          <w:rFonts w:eastAsiaTheme="majorEastAsia" w:cs="Times New Roman"/>
          <w:szCs w:val="24"/>
        </w:rPr>
      </w:pPr>
      <w:r w:rsidRPr="00266C0E">
        <w:rPr>
          <w:rFonts w:eastAsiaTheme="majorEastAsia" w:cs="Times New Roman"/>
          <w:szCs w:val="24"/>
        </w:rPr>
        <w:t>The intent of this section is to provide standard requirements for the design of laboratories and laboratory support spaces on campus including conceptual design requirements pertaining to system type, overall laboratory ventilation performance requirements, and performance requirements for laboratory ventilation system devices.</w:t>
      </w:r>
    </w:p>
    <w:p w:rsidR="00E34CBC" w:rsidRPr="00266C0E" w:rsidRDefault="00E34CBC" w:rsidP="00E34CBC">
      <w:pPr>
        <w:rPr>
          <w:rFonts w:eastAsiaTheme="majorEastAsia" w:cs="Times New Roman"/>
        </w:rPr>
      </w:pPr>
    </w:p>
    <w:p w:rsidR="00E34CBC" w:rsidRPr="00266C0E" w:rsidRDefault="00E34CBC" w:rsidP="00E34CBC">
      <w:pPr>
        <w:pStyle w:val="ListParagraph"/>
        <w:numPr>
          <w:ilvl w:val="0"/>
          <w:numId w:val="1"/>
        </w:numPr>
        <w:rPr>
          <w:rFonts w:eastAsiaTheme="majorEastAsia" w:cs="Times New Roman"/>
          <w:b/>
          <w:szCs w:val="24"/>
        </w:rPr>
      </w:pPr>
      <w:r w:rsidRPr="00266C0E">
        <w:rPr>
          <w:rFonts w:eastAsiaTheme="majorEastAsia" w:cs="Times New Roman"/>
          <w:b/>
          <w:szCs w:val="24"/>
        </w:rPr>
        <w:t>LABORATORY HVAC SYSTEM DESIGN REQUIREMENTS</w:t>
      </w:r>
    </w:p>
    <w:p w:rsidR="00E34CBC" w:rsidRPr="00266C0E" w:rsidRDefault="00E34CBC" w:rsidP="00E34CBC">
      <w:pPr>
        <w:pStyle w:val="ListParagraph"/>
        <w:numPr>
          <w:ilvl w:val="1"/>
          <w:numId w:val="1"/>
        </w:numPr>
        <w:ind w:left="720"/>
        <w:rPr>
          <w:rFonts w:eastAsiaTheme="majorEastAsia" w:cs="Times New Roman"/>
          <w:szCs w:val="24"/>
        </w:rPr>
      </w:pPr>
      <w:r w:rsidRPr="00266C0E">
        <w:rPr>
          <w:rFonts w:eastAsia="Calibri" w:cs="Times New Roman"/>
          <w:color w:val="000000"/>
          <w:szCs w:val="24"/>
        </w:rPr>
        <w:t>A general room ventilation system shall be designed to maximize the clearance of contaminants from the room while minimizing overall energy use. In laboratories where the heat load exceeds the required ventilation rate, supplemental cooling units are to be used. These units shall not be located above areas where research activities are planned.</w:t>
      </w:r>
    </w:p>
    <w:p w:rsidR="00E34CBC" w:rsidRPr="00266C0E" w:rsidRDefault="00E34CBC" w:rsidP="00E34CBC">
      <w:pPr>
        <w:pStyle w:val="ListParagraph"/>
        <w:rPr>
          <w:rFonts w:eastAsiaTheme="majorEastAsia" w:cs="Times New Roman"/>
          <w:szCs w:val="24"/>
        </w:rPr>
      </w:pPr>
    </w:p>
    <w:p w:rsidR="00E34CBC" w:rsidRPr="00266C0E" w:rsidRDefault="00E34CBC" w:rsidP="00E34CBC">
      <w:pPr>
        <w:pStyle w:val="ListParagraph"/>
        <w:numPr>
          <w:ilvl w:val="1"/>
          <w:numId w:val="1"/>
        </w:numPr>
        <w:ind w:left="720"/>
        <w:rPr>
          <w:rFonts w:eastAsiaTheme="majorEastAsia" w:cs="Times New Roman"/>
          <w:szCs w:val="24"/>
        </w:rPr>
      </w:pPr>
      <w:r w:rsidRPr="00266C0E">
        <w:rPr>
          <w:rFonts w:eastAsia="Calibri" w:cs="Times New Roman"/>
          <w:color w:val="000000"/>
          <w:szCs w:val="24"/>
        </w:rPr>
        <w:t>For all new lab facilities, the ventilation control scheme shall be variable air volume (VAV).</w:t>
      </w:r>
      <w:r>
        <w:rPr>
          <w:rFonts w:eastAsia="Calibri" w:cs="Times New Roman"/>
          <w:color w:val="000000"/>
          <w:szCs w:val="24"/>
        </w:rPr>
        <w:t xml:space="preserve">  For new or renovated labs in existing facilities that meet the requirements of this design standard, match systems with other labs in the facility.  For non-compliant buildings (e.g. constant volume AHUs and exhaust systems), install systems that can operate with existing systems but which can later be converted to VAV without hardware changes.</w:t>
      </w:r>
    </w:p>
    <w:p w:rsidR="00E34CBC" w:rsidRPr="00266C0E" w:rsidRDefault="00E34CBC" w:rsidP="00E34CBC">
      <w:pPr>
        <w:pStyle w:val="ListParagraph"/>
        <w:rPr>
          <w:rFonts w:eastAsiaTheme="majorEastAsia" w:cs="Times New Roman"/>
          <w:szCs w:val="24"/>
        </w:rPr>
      </w:pPr>
    </w:p>
    <w:p w:rsidR="00E34CBC" w:rsidRPr="00266C0E" w:rsidRDefault="00E34CBC" w:rsidP="00E34CBC">
      <w:pPr>
        <w:pStyle w:val="ListParagraph"/>
        <w:numPr>
          <w:ilvl w:val="1"/>
          <w:numId w:val="1"/>
        </w:numPr>
        <w:ind w:left="720"/>
        <w:rPr>
          <w:rFonts w:eastAsiaTheme="majorEastAsia" w:cs="Times New Roman"/>
          <w:szCs w:val="24"/>
        </w:rPr>
      </w:pPr>
      <w:r w:rsidRPr="00266C0E">
        <w:rPr>
          <w:rFonts w:cs="Times New Roman"/>
          <w:bCs/>
          <w:szCs w:val="24"/>
        </w:rPr>
        <w:t xml:space="preserve">Refer to </w:t>
      </w:r>
      <w:r>
        <w:rPr>
          <w:rFonts w:cs="Times New Roman"/>
          <w:bCs/>
          <w:szCs w:val="24"/>
        </w:rPr>
        <w:t xml:space="preserve">the Brown University Laboratory Design Guidelines document </w:t>
      </w:r>
      <w:r w:rsidRPr="00266C0E">
        <w:rPr>
          <w:rFonts w:cs="Times New Roman"/>
          <w:bCs/>
          <w:szCs w:val="24"/>
        </w:rPr>
        <w:t xml:space="preserve">for </w:t>
      </w:r>
      <w:r>
        <w:rPr>
          <w:rFonts w:cs="Times New Roman"/>
          <w:bCs/>
          <w:szCs w:val="24"/>
        </w:rPr>
        <w:t>a</w:t>
      </w:r>
      <w:r w:rsidRPr="00266C0E">
        <w:rPr>
          <w:rFonts w:cs="Times New Roman"/>
          <w:bCs/>
          <w:szCs w:val="24"/>
        </w:rPr>
        <w:t xml:space="preserve">dditional </w:t>
      </w:r>
      <w:r>
        <w:rPr>
          <w:rFonts w:cs="Times New Roman"/>
          <w:bCs/>
          <w:szCs w:val="24"/>
        </w:rPr>
        <w:t>design r</w:t>
      </w:r>
      <w:r w:rsidRPr="00266C0E">
        <w:rPr>
          <w:rFonts w:cs="Times New Roman"/>
          <w:bCs/>
          <w:szCs w:val="24"/>
        </w:rPr>
        <w:t>equirements</w:t>
      </w:r>
      <w:r>
        <w:rPr>
          <w:rFonts w:eastAsiaTheme="majorEastAsia" w:cs="Times New Roman"/>
          <w:szCs w:val="24"/>
        </w:rPr>
        <w:t>.</w:t>
      </w:r>
    </w:p>
    <w:p w:rsidR="00E34CBC" w:rsidRPr="00266C0E" w:rsidRDefault="00E34CBC" w:rsidP="00E34CBC">
      <w:pPr>
        <w:pStyle w:val="ListParagraph"/>
        <w:rPr>
          <w:rFonts w:eastAsiaTheme="majorEastAsia" w:cs="Times New Roman"/>
          <w:szCs w:val="24"/>
        </w:rPr>
      </w:pPr>
    </w:p>
    <w:p w:rsidR="00E34CBC" w:rsidRPr="00266C0E" w:rsidRDefault="00E34CBC" w:rsidP="00E34CBC">
      <w:pPr>
        <w:pStyle w:val="ListParagraph"/>
        <w:numPr>
          <w:ilvl w:val="1"/>
          <w:numId w:val="1"/>
        </w:numPr>
        <w:ind w:left="720"/>
        <w:rPr>
          <w:rFonts w:eastAsiaTheme="majorEastAsia" w:cs="Times New Roman"/>
          <w:szCs w:val="24"/>
        </w:rPr>
      </w:pPr>
      <w:r w:rsidRPr="00266C0E">
        <w:rPr>
          <w:rFonts w:eastAsiaTheme="majorEastAsia" w:cs="Times New Roman"/>
          <w:szCs w:val="24"/>
        </w:rPr>
        <w:t>Laboratory ventilation systems shall be designed to meet the following performance requirements.</w:t>
      </w:r>
    </w:p>
    <w:p w:rsidR="00E34CBC" w:rsidRPr="00266C0E" w:rsidRDefault="00E34CBC" w:rsidP="00E34CBC">
      <w:pPr>
        <w:pStyle w:val="ListParagraph"/>
        <w:numPr>
          <w:ilvl w:val="2"/>
          <w:numId w:val="1"/>
        </w:numPr>
        <w:ind w:left="1350"/>
        <w:rPr>
          <w:rFonts w:eastAsiaTheme="majorEastAsia" w:cs="Times New Roman"/>
          <w:szCs w:val="24"/>
        </w:rPr>
      </w:pPr>
      <w:r w:rsidRPr="00266C0E">
        <w:rPr>
          <w:rFonts w:eastAsiaTheme="majorEastAsia" w:cs="Times New Roman"/>
          <w:szCs w:val="24"/>
        </w:rPr>
        <w:t xml:space="preserve">Occupied air changes shall be designed for a minimum ventilation rate of 4 </w:t>
      </w:r>
      <w:r>
        <w:rPr>
          <w:rFonts w:eastAsiaTheme="majorEastAsia" w:cs="Times New Roman"/>
          <w:szCs w:val="24"/>
        </w:rPr>
        <w:t>air changes per hour (</w:t>
      </w:r>
      <w:r w:rsidRPr="00266C0E">
        <w:rPr>
          <w:rFonts w:eastAsiaTheme="majorEastAsia" w:cs="Times New Roman"/>
          <w:szCs w:val="24"/>
        </w:rPr>
        <w:t>ACH</w:t>
      </w:r>
      <w:r>
        <w:rPr>
          <w:rFonts w:eastAsiaTheme="majorEastAsia" w:cs="Times New Roman"/>
          <w:szCs w:val="24"/>
        </w:rPr>
        <w:t>)</w:t>
      </w:r>
      <w:r w:rsidRPr="00266C0E">
        <w:rPr>
          <w:rFonts w:eastAsiaTheme="majorEastAsia" w:cs="Times New Roman"/>
          <w:szCs w:val="24"/>
        </w:rPr>
        <w:t xml:space="preserve"> and a maximum ventilation rate of no greater than 12 ACH (excludes ACF)</w:t>
      </w:r>
      <w:r>
        <w:rPr>
          <w:rFonts w:eastAsiaTheme="majorEastAsia" w:cs="Times New Roman"/>
          <w:szCs w:val="24"/>
        </w:rPr>
        <w:t>.</w:t>
      </w:r>
    </w:p>
    <w:p w:rsidR="00E34CBC" w:rsidRPr="00266C0E" w:rsidRDefault="00E34CBC" w:rsidP="00E34CBC">
      <w:pPr>
        <w:pStyle w:val="ListParagraph"/>
        <w:numPr>
          <w:ilvl w:val="2"/>
          <w:numId w:val="1"/>
        </w:numPr>
        <w:ind w:left="1350"/>
        <w:rPr>
          <w:rFonts w:eastAsiaTheme="majorEastAsia" w:cs="Times New Roman"/>
          <w:szCs w:val="24"/>
        </w:rPr>
      </w:pPr>
      <w:r w:rsidRPr="00266C0E">
        <w:rPr>
          <w:rFonts w:eastAsiaTheme="majorEastAsia" w:cs="Times New Roman"/>
          <w:szCs w:val="24"/>
        </w:rPr>
        <w:t>Unoccupied air changes shall be designed for a minimum ventilation rate of 4 ACH</w:t>
      </w:r>
      <w:r>
        <w:rPr>
          <w:rFonts w:eastAsiaTheme="majorEastAsia" w:cs="Times New Roman"/>
          <w:szCs w:val="24"/>
        </w:rPr>
        <w:t>, but installed systems shall be capable of reducing to 2 ACH (for future use).</w:t>
      </w:r>
    </w:p>
    <w:p w:rsidR="00E34CBC" w:rsidRPr="00266C0E" w:rsidRDefault="00E34CBC" w:rsidP="00E34CBC">
      <w:pPr>
        <w:pStyle w:val="ListParagraph"/>
        <w:numPr>
          <w:ilvl w:val="2"/>
          <w:numId w:val="1"/>
        </w:numPr>
        <w:ind w:left="1350"/>
        <w:rPr>
          <w:rFonts w:eastAsiaTheme="majorEastAsia" w:cs="Times New Roman"/>
          <w:szCs w:val="24"/>
        </w:rPr>
      </w:pPr>
      <w:r w:rsidRPr="00266C0E">
        <w:rPr>
          <w:rFonts w:eastAsia="Calibri" w:cs="Times New Roman"/>
          <w:color w:val="000000"/>
          <w:szCs w:val="24"/>
        </w:rPr>
        <w:t>The designer shall include provisions for room “purge mode” in rooms where the use and/or storage of high hazard chemicals, or storage of oxygen-depleting gases, is anticipated.</w:t>
      </w:r>
    </w:p>
    <w:p w:rsidR="00E34CBC" w:rsidRPr="00123177" w:rsidRDefault="00E34CBC" w:rsidP="00E34CBC">
      <w:pPr>
        <w:pStyle w:val="ListParagraph"/>
        <w:numPr>
          <w:ilvl w:val="2"/>
          <w:numId w:val="1"/>
        </w:numPr>
        <w:ind w:left="1350"/>
        <w:rPr>
          <w:rFonts w:eastAsiaTheme="majorEastAsia" w:cs="Times New Roman"/>
          <w:szCs w:val="24"/>
        </w:rPr>
      </w:pPr>
      <w:r w:rsidRPr="00266C0E">
        <w:rPr>
          <w:rFonts w:eastAsia="Calibri" w:cs="Times New Roman"/>
          <w:color w:val="000000"/>
          <w:szCs w:val="24"/>
        </w:rPr>
        <w:t>Design drawings shall indicate supply and exhaust (maximum and minimum) air flows for each lab</w:t>
      </w:r>
      <w:r>
        <w:rPr>
          <w:rFonts w:eastAsia="Calibri" w:cs="Times New Roman"/>
          <w:color w:val="000000"/>
          <w:szCs w:val="24"/>
        </w:rPr>
        <w:t>.</w:t>
      </w:r>
    </w:p>
    <w:p w:rsidR="00E34CBC" w:rsidRPr="00123177" w:rsidRDefault="00E34CBC" w:rsidP="00E34CBC">
      <w:pPr>
        <w:rPr>
          <w:rFonts w:eastAsiaTheme="majorEastAsia" w:cs="Times New Roman"/>
        </w:rPr>
      </w:pPr>
    </w:p>
    <w:p w:rsidR="00E34CBC" w:rsidRPr="00F120E9" w:rsidRDefault="00E34CBC" w:rsidP="00E34CBC">
      <w:pPr>
        <w:pStyle w:val="ListParagraph"/>
        <w:numPr>
          <w:ilvl w:val="1"/>
          <w:numId w:val="1"/>
        </w:numPr>
        <w:ind w:left="720"/>
        <w:rPr>
          <w:rFonts w:eastAsiaTheme="majorEastAsia" w:cs="Times New Roman"/>
          <w:szCs w:val="24"/>
        </w:rPr>
      </w:pPr>
      <w:r w:rsidRPr="00266C0E">
        <w:rPr>
          <w:rFonts w:eastAsia="Calibri" w:cs="Times New Roman"/>
          <w:color w:val="000000"/>
          <w:szCs w:val="24"/>
        </w:rPr>
        <w:t>No fume hood installations are allowed in rooms with return air to other spaces. All chemical use rooms (wet labs) shall have 100% exhaust.</w:t>
      </w:r>
    </w:p>
    <w:p w:rsidR="00E34CBC" w:rsidRPr="00266C0E" w:rsidRDefault="00E34CBC" w:rsidP="00E34CBC">
      <w:pPr>
        <w:rPr>
          <w:rFonts w:eastAsiaTheme="majorEastAsia" w:cs="Times New Roman"/>
        </w:rPr>
      </w:pPr>
    </w:p>
    <w:p w:rsidR="00E34CBC" w:rsidRPr="00266C0E" w:rsidRDefault="00E34CBC" w:rsidP="00E34CBC">
      <w:pPr>
        <w:pStyle w:val="ListParagraph"/>
        <w:numPr>
          <w:ilvl w:val="0"/>
          <w:numId w:val="1"/>
        </w:numPr>
        <w:rPr>
          <w:rFonts w:eastAsiaTheme="majorEastAsia" w:cs="Times New Roman"/>
          <w:b/>
          <w:szCs w:val="24"/>
        </w:rPr>
      </w:pPr>
      <w:r w:rsidRPr="00266C0E">
        <w:rPr>
          <w:rFonts w:eastAsiaTheme="majorEastAsia" w:cs="Times New Roman"/>
          <w:b/>
          <w:szCs w:val="24"/>
        </w:rPr>
        <w:t>LABORATORY HVAC SYSTEM AND CONTROL REQUIREMENTS</w:t>
      </w:r>
    </w:p>
    <w:p w:rsidR="00E34CBC" w:rsidRPr="00123177" w:rsidRDefault="00E34CBC" w:rsidP="00E34CBC">
      <w:pPr>
        <w:pStyle w:val="ListParagraph"/>
        <w:numPr>
          <w:ilvl w:val="1"/>
          <w:numId w:val="1"/>
        </w:numPr>
        <w:ind w:left="720"/>
        <w:rPr>
          <w:rFonts w:eastAsiaTheme="majorEastAsia" w:cs="Times New Roman"/>
          <w:szCs w:val="24"/>
        </w:rPr>
      </w:pPr>
      <w:r>
        <w:rPr>
          <w:rFonts w:eastAsia="Calibri" w:cs="Times New Roman"/>
          <w:color w:val="000000"/>
          <w:szCs w:val="24"/>
        </w:rPr>
        <w:t>Where permitted, all laboratory spaces shall be designed for o</w:t>
      </w:r>
      <w:r w:rsidRPr="00266C0E">
        <w:rPr>
          <w:rFonts w:eastAsia="Calibri" w:cs="Times New Roman"/>
          <w:color w:val="000000"/>
          <w:szCs w:val="24"/>
        </w:rPr>
        <w:t>ccupied/</w:t>
      </w:r>
      <w:r>
        <w:rPr>
          <w:rFonts w:eastAsia="Calibri" w:cs="Times New Roman"/>
          <w:color w:val="000000"/>
          <w:szCs w:val="24"/>
        </w:rPr>
        <w:t>u</w:t>
      </w:r>
      <w:r w:rsidRPr="00266C0E">
        <w:rPr>
          <w:rFonts w:eastAsia="Calibri" w:cs="Times New Roman"/>
          <w:color w:val="000000"/>
          <w:szCs w:val="24"/>
        </w:rPr>
        <w:t xml:space="preserve">noccupied </w:t>
      </w:r>
      <w:r>
        <w:rPr>
          <w:rFonts w:eastAsia="Calibri" w:cs="Times New Roman"/>
          <w:color w:val="000000"/>
          <w:szCs w:val="24"/>
        </w:rPr>
        <w:t xml:space="preserve">ventilation control modes. </w:t>
      </w:r>
      <w:r w:rsidRPr="00266C0E">
        <w:rPr>
          <w:rFonts w:eastAsia="Calibri" w:cs="Times New Roman"/>
          <w:color w:val="000000"/>
          <w:szCs w:val="24"/>
        </w:rPr>
        <w:t xml:space="preserve">Single mode infrared sensors covering </w:t>
      </w:r>
      <w:r>
        <w:rPr>
          <w:rFonts w:eastAsia="Calibri" w:cs="Times New Roman"/>
          <w:color w:val="000000"/>
          <w:szCs w:val="24"/>
        </w:rPr>
        <w:t xml:space="preserve">the </w:t>
      </w:r>
      <w:r w:rsidRPr="00266C0E">
        <w:rPr>
          <w:rFonts w:eastAsia="Calibri" w:cs="Times New Roman"/>
          <w:color w:val="000000"/>
          <w:szCs w:val="24"/>
        </w:rPr>
        <w:t>full lab footprint shall be used to establish occupancy/</w:t>
      </w:r>
      <w:proofErr w:type="spellStart"/>
      <w:r w:rsidRPr="00266C0E">
        <w:rPr>
          <w:rFonts w:eastAsia="Calibri" w:cs="Times New Roman"/>
          <w:color w:val="000000"/>
          <w:szCs w:val="24"/>
        </w:rPr>
        <w:t>unoccupancy</w:t>
      </w:r>
      <w:proofErr w:type="spellEnd"/>
      <w:r w:rsidRPr="00266C0E">
        <w:rPr>
          <w:rFonts w:eastAsia="Calibri" w:cs="Times New Roman"/>
          <w:color w:val="000000"/>
          <w:szCs w:val="24"/>
        </w:rPr>
        <w:t xml:space="preserve"> intervals along with schedules and sash positions as required.</w:t>
      </w:r>
      <w:r>
        <w:rPr>
          <w:rFonts w:eastAsia="Calibri" w:cs="Times New Roman"/>
          <w:color w:val="000000"/>
          <w:szCs w:val="24"/>
        </w:rPr>
        <w:t xml:space="preserve">  Systems shall integrate controls for both lighting and lab ventilation control.</w:t>
      </w:r>
    </w:p>
    <w:p w:rsidR="00E34CBC" w:rsidRPr="00123177" w:rsidRDefault="00E34CBC" w:rsidP="00E34CBC">
      <w:pPr>
        <w:pStyle w:val="ListParagraph"/>
        <w:rPr>
          <w:rFonts w:eastAsiaTheme="majorEastAsia" w:cs="Times New Roman"/>
          <w:szCs w:val="24"/>
        </w:rPr>
      </w:pPr>
    </w:p>
    <w:p w:rsidR="00E34CBC" w:rsidRPr="00123177" w:rsidRDefault="00E34CBC" w:rsidP="00E34CBC">
      <w:pPr>
        <w:pStyle w:val="ListParagraph"/>
        <w:numPr>
          <w:ilvl w:val="1"/>
          <w:numId w:val="1"/>
        </w:numPr>
        <w:ind w:left="720"/>
        <w:rPr>
          <w:rFonts w:eastAsiaTheme="majorEastAsia" w:cs="Times New Roman"/>
          <w:szCs w:val="24"/>
        </w:rPr>
      </w:pPr>
      <w:r>
        <w:rPr>
          <w:rFonts w:eastAsia="Calibri" w:cs="Times New Roman"/>
          <w:color w:val="000000"/>
          <w:szCs w:val="24"/>
        </w:rPr>
        <w:t>For spaces having an unoccupied ventilation mode, s</w:t>
      </w:r>
      <w:r w:rsidRPr="00266C0E">
        <w:rPr>
          <w:rFonts w:eastAsia="Calibri" w:cs="Times New Roman"/>
          <w:color w:val="000000"/>
          <w:szCs w:val="24"/>
        </w:rPr>
        <w:t>ome form of local indication of mode shall be provided (e.g. general lighting on or indicator stack lights)</w:t>
      </w:r>
      <w:r>
        <w:rPr>
          <w:rFonts w:eastAsia="Calibri" w:cs="Times New Roman"/>
          <w:color w:val="000000"/>
          <w:szCs w:val="24"/>
        </w:rPr>
        <w:t>.</w:t>
      </w:r>
      <w:r w:rsidRPr="00266C0E">
        <w:rPr>
          <w:rFonts w:eastAsia="Calibri" w:cs="Times New Roman"/>
          <w:color w:val="000000"/>
          <w:szCs w:val="24"/>
        </w:rPr>
        <w:t xml:space="preserve"> An unoccupied laboratory will be defined as having no people present in the room</w:t>
      </w:r>
      <w:r>
        <w:rPr>
          <w:rFonts w:eastAsia="Calibri" w:cs="Times New Roman"/>
          <w:color w:val="000000"/>
          <w:szCs w:val="24"/>
        </w:rPr>
        <w:t xml:space="preserve"> and there </w:t>
      </w:r>
      <w:r w:rsidRPr="00266C0E">
        <w:rPr>
          <w:rFonts w:eastAsia="Calibri" w:cs="Times New Roman"/>
          <w:color w:val="000000"/>
          <w:szCs w:val="24"/>
        </w:rPr>
        <w:t xml:space="preserve">may be other considerations for occupancy </w:t>
      </w:r>
      <w:r>
        <w:rPr>
          <w:rFonts w:eastAsia="Calibri" w:cs="Times New Roman"/>
          <w:color w:val="000000"/>
          <w:szCs w:val="24"/>
        </w:rPr>
        <w:t>including hood sash position and/or building automation system (BAS) occupancy schedules.</w:t>
      </w:r>
    </w:p>
    <w:p w:rsidR="00E34CBC" w:rsidRPr="00123177" w:rsidRDefault="00E34CBC" w:rsidP="00E34CBC">
      <w:pPr>
        <w:pStyle w:val="ListParagraph"/>
        <w:rPr>
          <w:rFonts w:eastAsiaTheme="majorEastAsia" w:cs="Times New Roman"/>
          <w:szCs w:val="24"/>
        </w:rPr>
      </w:pPr>
    </w:p>
    <w:p w:rsidR="00E34CBC" w:rsidRPr="00FA136B" w:rsidRDefault="00E34CBC" w:rsidP="00E34CBC">
      <w:pPr>
        <w:pStyle w:val="ListParagraph"/>
        <w:numPr>
          <w:ilvl w:val="1"/>
          <w:numId w:val="1"/>
        </w:numPr>
        <w:ind w:left="720"/>
        <w:rPr>
          <w:rFonts w:eastAsiaTheme="majorEastAsia" w:cs="Times New Roman"/>
          <w:szCs w:val="24"/>
        </w:rPr>
      </w:pPr>
      <w:r w:rsidRPr="00266C0E">
        <w:rPr>
          <w:rFonts w:eastAsia="Calibri" w:cs="Times New Roman"/>
          <w:color w:val="000000"/>
          <w:szCs w:val="24"/>
        </w:rPr>
        <w:t>Pressure-independent air valves shall be provided for laboratory supply, general exhaust and hood exhaust air. For VAV systems, all air valves shall be manufactured by Phoenix or Price</w:t>
      </w:r>
      <w:r>
        <w:rPr>
          <w:rFonts w:eastAsia="Calibri" w:cs="Times New Roman"/>
          <w:color w:val="000000"/>
          <w:szCs w:val="24"/>
        </w:rPr>
        <w:t xml:space="preserve"> and valve c</w:t>
      </w:r>
      <w:r w:rsidRPr="00266C0E">
        <w:rPr>
          <w:rFonts w:eastAsia="Calibri" w:cs="Times New Roman"/>
          <w:color w:val="000000"/>
          <w:szCs w:val="24"/>
        </w:rPr>
        <w:t>ontroller</w:t>
      </w:r>
      <w:r>
        <w:rPr>
          <w:rFonts w:eastAsia="Calibri" w:cs="Times New Roman"/>
          <w:color w:val="000000"/>
          <w:szCs w:val="24"/>
        </w:rPr>
        <w:t>s</w:t>
      </w:r>
      <w:r w:rsidRPr="00266C0E">
        <w:rPr>
          <w:rFonts w:eastAsia="Calibri" w:cs="Times New Roman"/>
          <w:color w:val="000000"/>
          <w:szCs w:val="24"/>
        </w:rPr>
        <w:t xml:space="preserve"> shall</w:t>
      </w:r>
      <w:r>
        <w:rPr>
          <w:rFonts w:eastAsia="Calibri" w:cs="Times New Roman"/>
          <w:color w:val="000000"/>
          <w:szCs w:val="24"/>
        </w:rPr>
        <w:t xml:space="preserve"> be fitted with </w:t>
      </w:r>
      <w:r>
        <w:rPr>
          <w:rFonts w:eastAsiaTheme="majorEastAsia" w:cs="Times New Roman"/>
        </w:rPr>
        <w:t>differential pressure</w:t>
      </w:r>
      <w:r w:rsidRPr="00CD1986">
        <w:rPr>
          <w:rFonts w:eastAsiaTheme="majorEastAsia" w:cs="Times New Roman"/>
        </w:rPr>
        <w:t xml:space="preserve"> </w:t>
      </w:r>
      <w:r>
        <w:rPr>
          <w:rFonts w:eastAsiaTheme="majorEastAsia" w:cs="Times New Roman"/>
        </w:rPr>
        <w:t>(</w:t>
      </w:r>
      <w:r w:rsidRPr="00CD1986">
        <w:rPr>
          <w:rFonts w:eastAsiaTheme="majorEastAsia" w:cs="Times New Roman"/>
        </w:rPr>
        <w:t>DP</w:t>
      </w:r>
      <w:r>
        <w:rPr>
          <w:rFonts w:eastAsiaTheme="majorEastAsia" w:cs="Times New Roman"/>
        </w:rPr>
        <w:t>)</w:t>
      </w:r>
      <w:r w:rsidRPr="00CD1986">
        <w:rPr>
          <w:rFonts w:eastAsiaTheme="majorEastAsia" w:cs="Times New Roman"/>
        </w:rPr>
        <w:t xml:space="preserve"> switch</w:t>
      </w:r>
      <w:r>
        <w:rPr>
          <w:rFonts w:eastAsiaTheme="majorEastAsia" w:cs="Times New Roman"/>
        </w:rPr>
        <w:t xml:space="preserve"> and</w:t>
      </w:r>
      <w:r w:rsidRPr="00266C0E">
        <w:rPr>
          <w:rFonts w:eastAsia="Calibri" w:cs="Times New Roman"/>
          <w:color w:val="000000"/>
          <w:szCs w:val="24"/>
        </w:rPr>
        <w:t xml:space="preserve"> reside on the MS-TP trunk of the BAS.</w:t>
      </w:r>
    </w:p>
    <w:p w:rsidR="00E34CBC" w:rsidRPr="00FA136B" w:rsidRDefault="00E34CBC" w:rsidP="00E34CBC">
      <w:pPr>
        <w:pStyle w:val="ListParagraph"/>
        <w:rPr>
          <w:rFonts w:eastAsiaTheme="majorEastAsia" w:cs="Times New Roman"/>
          <w:szCs w:val="24"/>
        </w:rPr>
      </w:pPr>
    </w:p>
    <w:p w:rsidR="00E34CBC" w:rsidRPr="00266C0E" w:rsidRDefault="00E34CBC" w:rsidP="00E34CBC">
      <w:pPr>
        <w:pStyle w:val="ListParagraph"/>
        <w:numPr>
          <w:ilvl w:val="1"/>
          <w:numId w:val="1"/>
        </w:numPr>
        <w:ind w:left="720"/>
        <w:rPr>
          <w:rFonts w:eastAsiaTheme="majorEastAsia" w:cs="Times New Roman"/>
          <w:szCs w:val="24"/>
        </w:rPr>
      </w:pPr>
      <w:r>
        <w:rPr>
          <w:rFonts w:eastAsiaTheme="majorEastAsia" w:cs="Times New Roman"/>
          <w:szCs w:val="24"/>
        </w:rPr>
        <w:t>Supply and general exhaust air valves shall have an integral a</w:t>
      </w:r>
      <w:r w:rsidRPr="00FA136B">
        <w:rPr>
          <w:rFonts w:eastAsiaTheme="majorEastAsia" w:cs="Times New Roman"/>
          <w:szCs w:val="24"/>
        </w:rPr>
        <w:t>ir flow ring or measuring device in compliance with manufacturer's requirements</w:t>
      </w:r>
      <w:r>
        <w:rPr>
          <w:rFonts w:eastAsiaTheme="majorEastAsia" w:cs="Times New Roman"/>
          <w:szCs w:val="24"/>
        </w:rPr>
        <w:t>.</w:t>
      </w:r>
    </w:p>
    <w:p w:rsidR="00E34CBC" w:rsidRPr="00266C0E" w:rsidRDefault="00E34CBC" w:rsidP="00E34CBC">
      <w:pPr>
        <w:pStyle w:val="ListParagraph"/>
        <w:rPr>
          <w:rFonts w:eastAsiaTheme="majorEastAsia" w:cs="Times New Roman"/>
          <w:szCs w:val="24"/>
        </w:rPr>
      </w:pPr>
    </w:p>
    <w:p w:rsidR="00E34CBC" w:rsidRPr="00153A8F" w:rsidRDefault="00E34CBC" w:rsidP="00E34CBC">
      <w:pPr>
        <w:pStyle w:val="ListParagraph"/>
        <w:numPr>
          <w:ilvl w:val="1"/>
          <w:numId w:val="1"/>
        </w:numPr>
        <w:ind w:left="720"/>
        <w:rPr>
          <w:rFonts w:eastAsiaTheme="majorEastAsia" w:cs="Times New Roman"/>
          <w:szCs w:val="24"/>
        </w:rPr>
      </w:pPr>
      <w:r>
        <w:rPr>
          <w:rFonts w:eastAsia="Calibri" w:cs="Times New Roman"/>
          <w:color w:val="000000"/>
          <w:szCs w:val="24"/>
        </w:rPr>
        <w:t>HVAC system d</w:t>
      </w:r>
      <w:r w:rsidRPr="00266C0E">
        <w:rPr>
          <w:rFonts w:eastAsia="Calibri" w:cs="Times New Roman"/>
          <w:color w:val="000000"/>
          <w:szCs w:val="24"/>
        </w:rPr>
        <w:t xml:space="preserve">uct materials shall be compatible with </w:t>
      </w:r>
      <w:r>
        <w:rPr>
          <w:rFonts w:eastAsia="Calibri" w:cs="Times New Roman"/>
          <w:color w:val="000000"/>
          <w:szCs w:val="24"/>
        </w:rPr>
        <w:t>compounds</w:t>
      </w:r>
      <w:r w:rsidRPr="00266C0E">
        <w:rPr>
          <w:rFonts w:eastAsia="Calibri" w:cs="Times New Roman"/>
          <w:color w:val="000000"/>
          <w:szCs w:val="24"/>
        </w:rPr>
        <w:t xml:space="preserve"> to be exhausted. Stainless steel (Type 316, 26 gauge) should be used with most solvents and potentially flammable vapors. PVC ducting (Type 1, Grade 1, Schedule 10) should be used for corrosive vapors</w:t>
      </w:r>
      <w:r>
        <w:rPr>
          <w:rFonts w:eastAsia="Calibri" w:cs="Times New Roman"/>
          <w:color w:val="000000"/>
          <w:szCs w:val="24"/>
        </w:rPr>
        <w:t xml:space="preserve">.  </w:t>
      </w:r>
    </w:p>
    <w:p w:rsidR="00E34CBC" w:rsidRPr="00153A8F" w:rsidRDefault="00E34CBC" w:rsidP="00E34CBC">
      <w:pPr>
        <w:pStyle w:val="ListParagraph"/>
        <w:rPr>
          <w:rFonts w:eastAsia="Calibri" w:cs="Times New Roman"/>
          <w:color w:val="000000"/>
          <w:szCs w:val="24"/>
        </w:rPr>
      </w:pPr>
    </w:p>
    <w:p w:rsidR="00E34CBC" w:rsidRPr="008A45F4" w:rsidRDefault="00E34CBC" w:rsidP="00E34CBC">
      <w:pPr>
        <w:pStyle w:val="ListParagraph"/>
        <w:numPr>
          <w:ilvl w:val="1"/>
          <w:numId w:val="1"/>
        </w:numPr>
        <w:ind w:left="720"/>
        <w:rPr>
          <w:rFonts w:eastAsiaTheme="majorEastAsia" w:cs="Times New Roman"/>
          <w:szCs w:val="24"/>
        </w:rPr>
      </w:pPr>
      <w:r>
        <w:rPr>
          <w:rFonts w:eastAsia="Calibri" w:cs="Times New Roman"/>
          <w:color w:val="000000"/>
          <w:szCs w:val="24"/>
        </w:rPr>
        <w:t xml:space="preserve">Materials for hoods and all associated ductwork and exhaust systems for high hazard or unique use such as </w:t>
      </w:r>
      <w:proofErr w:type="spellStart"/>
      <w:r>
        <w:rPr>
          <w:rFonts w:eastAsia="Calibri" w:cs="Times New Roman"/>
          <w:color w:val="000000"/>
          <w:szCs w:val="24"/>
        </w:rPr>
        <w:t>perchloric</w:t>
      </w:r>
      <w:proofErr w:type="spellEnd"/>
      <w:r>
        <w:rPr>
          <w:rFonts w:eastAsia="Calibri" w:cs="Times New Roman"/>
          <w:color w:val="000000"/>
          <w:szCs w:val="24"/>
        </w:rPr>
        <w:t xml:space="preserve"> acid must be specifically designed for its use and approved by Brown University EH&amp;S.</w:t>
      </w:r>
    </w:p>
    <w:p w:rsidR="00E34CBC" w:rsidRPr="008A45F4" w:rsidRDefault="00E34CBC" w:rsidP="00E34CBC">
      <w:pPr>
        <w:pStyle w:val="ListParagraph"/>
        <w:rPr>
          <w:rFonts w:eastAsiaTheme="majorEastAsia" w:cs="Times New Roman"/>
          <w:szCs w:val="24"/>
        </w:rPr>
      </w:pPr>
    </w:p>
    <w:p w:rsidR="00E34CBC" w:rsidRDefault="00E34CBC" w:rsidP="00E34CBC">
      <w:pPr>
        <w:pStyle w:val="ListParagraph"/>
        <w:numPr>
          <w:ilvl w:val="1"/>
          <w:numId w:val="1"/>
        </w:numPr>
        <w:ind w:left="720"/>
        <w:rPr>
          <w:rFonts w:eastAsiaTheme="majorEastAsia" w:cs="Times New Roman"/>
          <w:szCs w:val="24"/>
        </w:rPr>
      </w:pPr>
      <w:r>
        <w:rPr>
          <w:rFonts w:eastAsiaTheme="majorEastAsia" w:cs="Times New Roman"/>
          <w:szCs w:val="24"/>
        </w:rPr>
        <w:t>The control system for all laboratories and research space shall include a space differential pressure sensor that is addressed to the BAS for each adjacent space fitted with a door or other access to the laboratory space.</w:t>
      </w:r>
    </w:p>
    <w:p w:rsidR="00E34CBC" w:rsidRPr="00F120E9" w:rsidRDefault="00E34CBC" w:rsidP="00E34CBC">
      <w:pPr>
        <w:pStyle w:val="ListParagraph"/>
        <w:rPr>
          <w:rFonts w:eastAsiaTheme="majorEastAsia" w:cs="Times New Roman"/>
          <w:szCs w:val="24"/>
        </w:rPr>
      </w:pPr>
    </w:p>
    <w:p w:rsidR="00E34CBC" w:rsidRPr="00266C0E" w:rsidRDefault="00E34CBC" w:rsidP="00E34CBC">
      <w:pPr>
        <w:pStyle w:val="ListParagraph"/>
        <w:numPr>
          <w:ilvl w:val="1"/>
          <w:numId w:val="1"/>
        </w:numPr>
        <w:ind w:left="720"/>
        <w:rPr>
          <w:rFonts w:eastAsiaTheme="majorEastAsia" w:cs="Times New Roman"/>
          <w:szCs w:val="24"/>
        </w:rPr>
      </w:pPr>
      <w:r>
        <w:rPr>
          <w:rFonts w:eastAsiaTheme="majorEastAsia" w:cs="Times New Roman"/>
          <w:szCs w:val="24"/>
        </w:rPr>
        <w:t xml:space="preserve">All snorkel exhausts </w:t>
      </w:r>
      <w:r w:rsidRPr="00F120E9">
        <w:rPr>
          <w:rFonts w:eastAsiaTheme="majorEastAsia" w:cs="Times New Roman"/>
        </w:rPr>
        <w:t xml:space="preserve">must be tied into </w:t>
      </w:r>
      <w:r>
        <w:rPr>
          <w:rFonts w:eastAsiaTheme="majorEastAsia" w:cs="Times New Roman"/>
        </w:rPr>
        <w:t xml:space="preserve">the main </w:t>
      </w:r>
      <w:r w:rsidRPr="00F120E9">
        <w:rPr>
          <w:rFonts w:eastAsiaTheme="majorEastAsia" w:cs="Times New Roman"/>
        </w:rPr>
        <w:t>exhaust using a control valve and be fitted with on/off actuation</w:t>
      </w:r>
      <w:r>
        <w:rPr>
          <w:rFonts w:eastAsiaTheme="majorEastAsia" w:cs="Times New Roman"/>
        </w:rPr>
        <w:t xml:space="preserve">. Exhaust flow and snorkel design must ensure that appropriate capture velocity is achieved. </w:t>
      </w:r>
    </w:p>
    <w:p w:rsidR="00E34CBC" w:rsidRDefault="00E34CBC" w:rsidP="00E34CBC">
      <w:pPr>
        <w:pStyle w:val="ListParagraph"/>
        <w:rPr>
          <w:rFonts w:eastAsiaTheme="majorEastAsia" w:cs="Times New Roman"/>
          <w:szCs w:val="24"/>
        </w:rPr>
      </w:pPr>
    </w:p>
    <w:p w:rsidR="00E34CBC" w:rsidRPr="00266C0E" w:rsidRDefault="00E34CBC" w:rsidP="00E34CBC">
      <w:pPr>
        <w:pStyle w:val="ListParagraph"/>
        <w:numPr>
          <w:ilvl w:val="1"/>
          <w:numId w:val="1"/>
        </w:numPr>
        <w:ind w:left="720"/>
        <w:rPr>
          <w:rFonts w:eastAsiaTheme="majorEastAsia" w:cs="Times New Roman"/>
          <w:szCs w:val="24"/>
        </w:rPr>
      </w:pPr>
      <w:r w:rsidRPr="00266C0E">
        <w:rPr>
          <w:rFonts w:cs="Times New Roman"/>
          <w:bCs/>
          <w:szCs w:val="24"/>
        </w:rPr>
        <w:t xml:space="preserve">Provide standby power for </w:t>
      </w:r>
      <w:r>
        <w:rPr>
          <w:rFonts w:cs="Times New Roman"/>
          <w:bCs/>
          <w:szCs w:val="24"/>
        </w:rPr>
        <w:t>l</w:t>
      </w:r>
      <w:r w:rsidRPr="00266C0E">
        <w:rPr>
          <w:rFonts w:cs="Times New Roman"/>
          <w:bCs/>
          <w:szCs w:val="24"/>
        </w:rPr>
        <w:t xml:space="preserve">aboratory systems equipment including </w:t>
      </w:r>
      <w:r>
        <w:rPr>
          <w:rFonts w:cs="Times New Roman"/>
          <w:bCs/>
          <w:szCs w:val="24"/>
        </w:rPr>
        <w:t>d</w:t>
      </w:r>
      <w:r w:rsidRPr="00266C0E">
        <w:rPr>
          <w:rFonts w:cs="Times New Roman"/>
          <w:bCs/>
          <w:szCs w:val="24"/>
        </w:rPr>
        <w:t xml:space="preserve">edicated lab equipment and user loads, fume </w:t>
      </w:r>
      <w:r>
        <w:rPr>
          <w:rFonts w:cs="Times New Roman"/>
          <w:bCs/>
          <w:szCs w:val="24"/>
        </w:rPr>
        <w:t>h</w:t>
      </w:r>
      <w:r w:rsidRPr="00266C0E">
        <w:rPr>
          <w:rFonts w:cs="Times New Roman"/>
          <w:bCs/>
          <w:szCs w:val="24"/>
        </w:rPr>
        <w:t>ood controls and lab ventilation control panels, and lab safety monitoring equipment (</w:t>
      </w:r>
      <w:r>
        <w:rPr>
          <w:rFonts w:cs="Times New Roman"/>
          <w:bCs/>
          <w:szCs w:val="24"/>
        </w:rPr>
        <w:t>o</w:t>
      </w:r>
      <w:r w:rsidRPr="00266C0E">
        <w:rPr>
          <w:rFonts w:cs="Times New Roman"/>
          <w:bCs/>
          <w:szCs w:val="24"/>
        </w:rPr>
        <w:t>xygen deprivation / chemical leak detection systems, lab equipment alarm monitoring systems, etc.). Refer to Electrical Standard for Additional Requirements</w:t>
      </w:r>
      <w:r>
        <w:rPr>
          <w:rFonts w:cs="Times New Roman"/>
          <w:bCs/>
          <w:szCs w:val="24"/>
        </w:rPr>
        <w:t>.</w:t>
      </w:r>
    </w:p>
    <w:p w:rsidR="00E34CBC" w:rsidRPr="00266C0E" w:rsidRDefault="00E34CBC" w:rsidP="00E34CBC">
      <w:pPr>
        <w:spacing w:line="276" w:lineRule="auto"/>
        <w:rPr>
          <w:rFonts w:eastAsiaTheme="majorEastAsia" w:cs="Times New Roman"/>
          <w:b/>
        </w:rPr>
      </w:pPr>
    </w:p>
    <w:p w:rsidR="00E34CBC" w:rsidRPr="00266C0E" w:rsidRDefault="00E34CBC" w:rsidP="00E34CBC">
      <w:pPr>
        <w:pStyle w:val="ListParagraph"/>
        <w:numPr>
          <w:ilvl w:val="0"/>
          <w:numId w:val="1"/>
        </w:numPr>
        <w:rPr>
          <w:rFonts w:eastAsiaTheme="majorEastAsia" w:cs="Times New Roman"/>
          <w:b/>
          <w:szCs w:val="24"/>
        </w:rPr>
      </w:pPr>
      <w:r w:rsidRPr="00266C0E">
        <w:rPr>
          <w:rFonts w:eastAsiaTheme="majorEastAsia" w:cs="Times New Roman"/>
          <w:b/>
          <w:szCs w:val="24"/>
        </w:rPr>
        <w:t>CHEMICAL FUME HOOD REQUIREMENTS</w:t>
      </w:r>
    </w:p>
    <w:p w:rsidR="00E34CBC" w:rsidRPr="00266C0E" w:rsidRDefault="00E34CBC" w:rsidP="00E34CBC">
      <w:pPr>
        <w:pStyle w:val="ListParagraph"/>
        <w:numPr>
          <w:ilvl w:val="1"/>
          <w:numId w:val="1"/>
        </w:numPr>
        <w:ind w:left="720"/>
        <w:rPr>
          <w:rFonts w:eastAsiaTheme="majorEastAsia" w:cs="Times New Roman"/>
          <w:szCs w:val="24"/>
        </w:rPr>
      </w:pPr>
      <w:r w:rsidRPr="00266C0E">
        <w:rPr>
          <w:rFonts w:eastAsia="Calibri" w:cs="Times New Roman"/>
          <w:color w:val="000000"/>
          <w:szCs w:val="24"/>
        </w:rPr>
        <w:t>Equipment</w:t>
      </w:r>
    </w:p>
    <w:p w:rsidR="00E34CBC" w:rsidRPr="00266C0E" w:rsidRDefault="00E34CBC" w:rsidP="00E34CBC">
      <w:pPr>
        <w:pStyle w:val="ListParagraph"/>
        <w:numPr>
          <w:ilvl w:val="2"/>
          <w:numId w:val="1"/>
        </w:numPr>
        <w:ind w:left="1440"/>
        <w:rPr>
          <w:rFonts w:eastAsiaTheme="majorEastAsia" w:cs="Times New Roman"/>
          <w:szCs w:val="24"/>
        </w:rPr>
      </w:pPr>
      <w:r w:rsidRPr="00266C0E">
        <w:rPr>
          <w:rFonts w:eastAsia="Calibri" w:cs="Times New Roman"/>
          <w:color w:val="000000"/>
          <w:szCs w:val="24"/>
        </w:rPr>
        <w:t>Only “high-performance” style fume hoods shall be installed. The following vendors and models have been approved for use at Brown:</w:t>
      </w:r>
    </w:p>
    <w:p w:rsidR="00E34CBC" w:rsidRPr="00266C0E" w:rsidRDefault="00E34CBC" w:rsidP="00E34CBC">
      <w:pPr>
        <w:pStyle w:val="ListParagraph"/>
        <w:numPr>
          <w:ilvl w:val="3"/>
          <w:numId w:val="1"/>
        </w:numPr>
        <w:tabs>
          <w:tab w:val="left" w:pos="3060"/>
        </w:tabs>
        <w:ind w:left="2070"/>
        <w:rPr>
          <w:rFonts w:eastAsiaTheme="majorEastAsia" w:cs="Times New Roman"/>
          <w:szCs w:val="24"/>
        </w:rPr>
      </w:pPr>
      <w:r w:rsidRPr="00266C0E">
        <w:rPr>
          <w:rFonts w:eastAsia="Calibri" w:cs="Times New Roman"/>
          <w:color w:val="000000"/>
          <w:szCs w:val="24"/>
        </w:rPr>
        <w:t>Lab Crafters – Air Sentry</w:t>
      </w:r>
    </w:p>
    <w:p w:rsidR="00E34CBC" w:rsidRPr="00266C0E" w:rsidRDefault="00E34CBC" w:rsidP="00E34CBC">
      <w:pPr>
        <w:pStyle w:val="ListParagraph"/>
        <w:numPr>
          <w:ilvl w:val="3"/>
          <w:numId w:val="1"/>
        </w:numPr>
        <w:tabs>
          <w:tab w:val="left" w:pos="3060"/>
        </w:tabs>
        <w:ind w:left="2070"/>
        <w:rPr>
          <w:rFonts w:eastAsiaTheme="majorEastAsia" w:cs="Times New Roman"/>
          <w:szCs w:val="24"/>
        </w:rPr>
      </w:pPr>
      <w:proofErr w:type="spellStart"/>
      <w:r w:rsidRPr="00266C0E">
        <w:rPr>
          <w:rFonts w:eastAsia="Calibri" w:cs="Times New Roman"/>
          <w:color w:val="000000"/>
          <w:szCs w:val="24"/>
        </w:rPr>
        <w:t>Labconco</w:t>
      </w:r>
      <w:proofErr w:type="spellEnd"/>
      <w:r w:rsidRPr="00266C0E">
        <w:rPr>
          <w:rFonts w:eastAsia="Calibri" w:cs="Times New Roman"/>
          <w:color w:val="000000"/>
          <w:szCs w:val="24"/>
        </w:rPr>
        <w:t xml:space="preserve"> – Protector </w:t>
      </w:r>
      <w:proofErr w:type="spellStart"/>
      <w:r w:rsidRPr="00266C0E">
        <w:rPr>
          <w:rFonts w:eastAsia="Calibri" w:cs="Times New Roman"/>
          <w:color w:val="000000"/>
          <w:szCs w:val="24"/>
        </w:rPr>
        <w:t>Xstream</w:t>
      </w:r>
      <w:proofErr w:type="spellEnd"/>
    </w:p>
    <w:p w:rsidR="00E34CBC" w:rsidRPr="00266C0E" w:rsidRDefault="00E34CBC" w:rsidP="00E34CBC">
      <w:pPr>
        <w:pStyle w:val="ListParagraph"/>
        <w:numPr>
          <w:ilvl w:val="3"/>
          <w:numId w:val="1"/>
        </w:numPr>
        <w:tabs>
          <w:tab w:val="left" w:pos="3060"/>
        </w:tabs>
        <w:ind w:left="2070"/>
        <w:rPr>
          <w:rFonts w:eastAsiaTheme="majorEastAsia" w:cs="Times New Roman"/>
          <w:szCs w:val="24"/>
        </w:rPr>
      </w:pPr>
      <w:r w:rsidRPr="00266C0E">
        <w:rPr>
          <w:rFonts w:eastAsia="Calibri" w:cs="Times New Roman"/>
          <w:color w:val="000000"/>
          <w:szCs w:val="24"/>
        </w:rPr>
        <w:t>Kewaunee – Supreme Air LV</w:t>
      </w:r>
    </w:p>
    <w:p w:rsidR="00E34CBC" w:rsidRPr="00266C0E" w:rsidRDefault="00E34CBC" w:rsidP="00E34CBC">
      <w:pPr>
        <w:pStyle w:val="ListParagraph"/>
        <w:numPr>
          <w:ilvl w:val="3"/>
          <w:numId w:val="1"/>
        </w:numPr>
        <w:tabs>
          <w:tab w:val="left" w:pos="3060"/>
        </w:tabs>
        <w:ind w:left="2070"/>
        <w:rPr>
          <w:rFonts w:eastAsiaTheme="majorEastAsia" w:cs="Times New Roman"/>
          <w:szCs w:val="24"/>
        </w:rPr>
      </w:pPr>
      <w:proofErr w:type="spellStart"/>
      <w:r w:rsidRPr="00266C0E">
        <w:rPr>
          <w:rFonts w:eastAsia="Calibri" w:cs="Times New Roman"/>
          <w:color w:val="000000"/>
          <w:szCs w:val="24"/>
        </w:rPr>
        <w:t>ThermoScientific</w:t>
      </w:r>
      <w:proofErr w:type="spellEnd"/>
      <w:r w:rsidRPr="00266C0E">
        <w:rPr>
          <w:rFonts w:eastAsia="Calibri" w:cs="Times New Roman"/>
          <w:color w:val="000000"/>
          <w:szCs w:val="24"/>
        </w:rPr>
        <w:t xml:space="preserve"> Hamilton – Concept</w:t>
      </w:r>
    </w:p>
    <w:p w:rsidR="00E34CBC" w:rsidRPr="00266C0E" w:rsidRDefault="00E34CBC" w:rsidP="00E34CBC">
      <w:pPr>
        <w:pStyle w:val="ListParagraph"/>
        <w:numPr>
          <w:ilvl w:val="3"/>
          <w:numId w:val="1"/>
        </w:numPr>
        <w:tabs>
          <w:tab w:val="left" w:pos="3060"/>
        </w:tabs>
        <w:ind w:left="2070"/>
        <w:rPr>
          <w:rFonts w:eastAsiaTheme="majorEastAsia" w:cs="Times New Roman"/>
          <w:szCs w:val="24"/>
        </w:rPr>
      </w:pPr>
      <w:proofErr w:type="gramStart"/>
      <w:r w:rsidRPr="00266C0E">
        <w:rPr>
          <w:rFonts w:eastAsia="Calibri" w:cs="Times New Roman"/>
          <w:color w:val="000000"/>
          <w:szCs w:val="24"/>
        </w:rPr>
        <w:lastRenderedPageBreak/>
        <w:t>Mott  -</w:t>
      </w:r>
      <w:proofErr w:type="gramEnd"/>
      <w:r w:rsidRPr="00266C0E">
        <w:rPr>
          <w:rFonts w:eastAsia="Calibri" w:cs="Times New Roman"/>
          <w:color w:val="000000"/>
          <w:szCs w:val="24"/>
        </w:rPr>
        <w:t xml:space="preserve">  RFV2</w:t>
      </w:r>
    </w:p>
    <w:p w:rsidR="00E34CBC" w:rsidRPr="00266C0E" w:rsidRDefault="00E34CBC" w:rsidP="00E34CBC">
      <w:pPr>
        <w:pStyle w:val="ListParagraph"/>
        <w:numPr>
          <w:ilvl w:val="2"/>
          <w:numId w:val="1"/>
        </w:numPr>
        <w:ind w:left="1440"/>
        <w:rPr>
          <w:rFonts w:eastAsiaTheme="majorEastAsia" w:cs="Times New Roman"/>
          <w:szCs w:val="24"/>
        </w:rPr>
      </w:pPr>
      <w:r w:rsidRPr="00266C0E">
        <w:rPr>
          <w:rFonts w:eastAsiaTheme="majorEastAsia" w:cs="Times New Roman"/>
          <w:szCs w:val="24"/>
        </w:rPr>
        <w:t xml:space="preserve">All fume hoods shall be of the variable air volume (VAV) type and shall have controls and hardware to </w:t>
      </w:r>
      <w:r w:rsidRPr="00266C0E">
        <w:rPr>
          <w:rFonts w:eastAsia="Calibri" w:cs="Times New Roman"/>
          <w:color w:val="000000"/>
          <w:szCs w:val="24"/>
        </w:rPr>
        <w:t>maintain an acceptable face velocity over the entire range of sash movement.</w:t>
      </w:r>
    </w:p>
    <w:p w:rsidR="00E34CBC" w:rsidRPr="00266C0E" w:rsidRDefault="00E34CBC" w:rsidP="00E34CBC">
      <w:pPr>
        <w:pStyle w:val="ListParagraph"/>
        <w:numPr>
          <w:ilvl w:val="2"/>
          <w:numId w:val="1"/>
        </w:numPr>
        <w:ind w:left="1440"/>
        <w:rPr>
          <w:rFonts w:eastAsiaTheme="majorEastAsia" w:cs="Times New Roman"/>
          <w:szCs w:val="24"/>
        </w:rPr>
      </w:pPr>
      <w:r w:rsidRPr="00266C0E">
        <w:rPr>
          <w:rFonts w:eastAsiaTheme="majorEastAsia" w:cs="Times New Roman"/>
          <w:szCs w:val="24"/>
        </w:rPr>
        <w:t>Hood sashes shall be of the single pane, vertical movement design only</w:t>
      </w:r>
      <w:r>
        <w:rPr>
          <w:rFonts w:eastAsiaTheme="majorEastAsia" w:cs="Times New Roman"/>
          <w:szCs w:val="24"/>
        </w:rPr>
        <w:t>.</w:t>
      </w:r>
    </w:p>
    <w:p w:rsidR="00E34CBC" w:rsidRPr="00266C0E" w:rsidRDefault="00E34CBC" w:rsidP="00E34CBC">
      <w:pPr>
        <w:pStyle w:val="ListParagraph"/>
        <w:numPr>
          <w:ilvl w:val="2"/>
          <w:numId w:val="1"/>
        </w:numPr>
        <w:ind w:left="1440"/>
        <w:rPr>
          <w:rFonts w:eastAsiaTheme="majorEastAsia" w:cs="Times New Roman"/>
          <w:szCs w:val="24"/>
        </w:rPr>
      </w:pPr>
      <w:r w:rsidRPr="00266C0E">
        <w:rPr>
          <w:rFonts w:eastAsia="Calibri" w:cs="Times New Roman"/>
          <w:color w:val="000000"/>
          <w:szCs w:val="24"/>
        </w:rPr>
        <w:t xml:space="preserve">Hoods which are high hazard or unique use, such as </w:t>
      </w:r>
      <w:proofErr w:type="spellStart"/>
      <w:r w:rsidRPr="00266C0E">
        <w:rPr>
          <w:rFonts w:eastAsia="Calibri" w:cs="Times New Roman"/>
          <w:color w:val="000000"/>
          <w:szCs w:val="24"/>
        </w:rPr>
        <w:t>perchloric</w:t>
      </w:r>
      <w:proofErr w:type="spellEnd"/>
      <w:r w:rsidRPr="00266C0E">
        <w:rPr>
          <w:rFonts w:eastAsia="Calibri" w:cs="Times New Roman"/>
          <w:color w:val="000000"/>
          <w:szCs w:val="24"/>
        </w:rPr>
        <w:t xml:space="preserve"> or other acid digestive systems, as well as radio iodination hoods can only be included in</w:t>
      </w:r>
      <w:r>
        <w:rPr>
          <w:rFonts w:eastAsia="Calibri" w:cs="Times New Roman"/>
          <w:color w:val="000000"/>
          <w:szCs w:val="24"/>
        </w:rPr>
        <w:t xml:space="preserve"> a</w:t>
      </w:r>
      <w:r w:rsidRPr="00266C0E">
        <w:rPr>
          <w:rFonts w:eastAsia="Calibri" w:cs="Times New Roman"/>
          <w:color w:val="000000"/>
          <w:szCs w:val="24"/>
        </w:rPr>
        <w:t xml:space="preserve"> project if specifically approved by EH&amp;S. </w:t>
      </w:r>
    </w:p>
    <w:p w:rsidR="00E34CBC" w:rsidRPr="00F120E9" w:rsidRDefault="00E34CBC" w:rsidP="00E34CBC">
      <w:pPr>
        <w:pStyle w:val="ListParagraph"/>
        <w:numPr>
          <w:ilvl w:val="2"/>
          <w:numId w:val="1"/>
        </w:numPr>
        <w:ind w:left="1440"/>
        <w:rPr>
          <w:rFonts w:eastAsiaTheme="majorEastAsia" w:cs="Times New Roman"/>
          <w:szCs w:val="24"/>
        </w:rPr>
      </w:pPr>
      <w:r w:rsidRPr="00266C0E">
        <w:rPr>
          <w:rFonts w:eastAsia="Calibri" w:cs="Times New Roman"/>
          <w:color w:val="000000"/>
          <w:szCs w:val="24"/>
        </w:rPr>
        <w:t>Hoods shall be labeled to identify the supply and exhaust units with which they are associated</w:t>
      </w:r>
      <w:r>
        <w:rPr>
          <w:rFonts w:eastAsia="Calibri" w:cs="Times New Roman"/>
          <w:color w:val="000000"/>
          <w:szCs w:val="24"/>
        </w:rPr>
        <w:t>.</w:t>
      </w:r>
    </w:p>
    <w:p w:rsidR="00E34CBC" w:rsidRPr="00266C0E" w:rsidRDefault="00E34CBC" w:rsidP="00E34CBC">
      <w:pPr>
        <w:pStyle w:val="ListParagraph"/>
        <w:numPr>
          <w:ilvl w:val="2"/>
          <w:numId w:val="1"/>
        </w:numPr>
        <w:ind w:left="1440"/>
        <w:rPr>
          <w:rFonts w:eastAsiaTheme="majorEastAsia" w:cs="Times New Roman"/>
          <w:szCs w:val="24"/>
        </w:rPr>
      </w:pPr>
      <w:r>
        <w:rPr>
          <w:rFonts w:eastAsiaTheme="majorEastAsia" w:cs="Times New Roman"/>
          <w:szCs w:val="24"/>
        </w:rPr>
        <w:t xml:space="preserve">Biological safety cabinets shall be of the Class II B2 type. </w:t>
      </w:r>
    </w:p>
    <w:p w:rsidR="00E34CBC" w:rsidRPr="00C43D39" w:rsidRDefault="00E34CBC" w:rsidP="00E34CBC">
      <w:pPr>
        <w:pStyle w:val="ListParagraph"/>
        <w:numPr>
          <w:ilvl w:val="2"/>
          <w:numId w:val="1"/>
        </w:numPr>
        <w:ind w:left="1440"/>
        <w:rPr>
          <w:rFonts w:eastAsiaTheme="majorEastAsia" w:cs="Times New Roman"/>
          <w:szCs w:val="24"/>
        </w:rPr>
      </w:pPr>
      <w:r w:rsidRPr="00266C0E">
        <w:rPr>
          <w:rFonts w:eastAsia="Calibri" w:cs="Times New Roman"/>
          <w:color w:val="000000"/>
          <w:szCs w:val="24"/>
        </w:rPr>
        <w:t>The design professional shall specify, on design drawings, the following parameters for each fume hood: Flowrate at 18-inch sash height; flowrate at minimum sash position; design face velocities and sash length.</w:t>
      </w:r>
    </w:p>
    <w:p w:rsidR="00E34CBC" w:rsidRDefault="00E34CBC" w:rsidP="00E34CBC">
      <w:pPr>
        <w:pStyle w:val="ListParagraph"/>
        <w:numPr>
          <w:ilvl w:val="2"/>
          <w:numId w:val="1"/>
        </w:numPr>
        <w:ind w:left="1440"/>
        <w:rPr>
          <w:rFonts w:eastAsiaTheme="majorEastAsia" w:cs="Times New Roman"/>
          <w:szCs w:val="24"/>
        </w:rPr>
      </w:pPr>
      <w:r>
        <w:rPr>
          <w:rFonts w:eastAsiaTheme="majorEastAsia" w:cs="Times New Roman"/>
          <w:szCs w:val="24"/>
        </w:rPr>
        <w:t xml:space="preserve">Chemical fume hoods shall not have drains on the inside of the hood. </w:t>
      </w:r>
    </w:p>
    <w:p w:rsidR="00E34CBC" w:rsidRDefault="00E34CBC" w:rsidP="00E34CBC">
      <w:pPr>
        <w:pStyle w:val="ListParagraph"/>
        <w:numPr>
          <w:ilvl w:val="2"/>
          <w:numId w:val="1"/>
        </w:numPr>
        <w:ind w:left="1440"/>
        <w:rPr>
          <w:rFonts w:eastAsiaTheme="majorEastAsia" w:cs="Times New Roman"/>
          <w:szCs w:val="24"/>
        </w:rPr>
      </w:pPr>
      <w:r>
        <w:rPr>
          <w:rFonts w:eastAsiaTheme="majorEastAsia" w:cs="Times New Roman"/>
          <w:szCs w:val="24"/>
        </w:rPr>
        <w:t xml:space="preserve">Fume hoods shall </w:t>
      </w:r>
      <w:r w:rsidRPr="00CD1986">
        <w:rPr>
          <w:rFonts w:eastAsiaTheme="majorEastAsia" w:cs="Times New Roman"/>
          <w:szCs w:val="24"/>
        </w:rPr>
        <w:t>no</w:t>
      </w:r>
      <w:r>
        <w:rPr>
          <w:rFonts w:eastAsiaTheme="majorEastAsia" w:cs="Times New Roman"/>
          <w:szCs w:val="24"/>
        </w:rPr>
        <w:t xml:space="preserve">t have an integrated </w:t>
      </w:r>
      <w:r w:rsidRPr="00CD1986">
        <w:rPr>
          <w:rFonts w:eastAsiaTheme="majorEastAsia" w:cs="Times New Roman"/>
          <w:szCs w:val="24"/>
        </w:rPr>
        <w:t>remote</w:t>
      </w:r>
      <w:r>
        <w:rPr>
          <w:rFonts w:eastAsiaTheme="majorEastAsia" w:cs="Times New Roman"/>
          <w:szCs w:val="24"/>
        </w:rPr>
        <w:t xml:space="preserve"> chemical</w:t>
      </w:r>
      <w:r w:rsidRPr="00CD1986">
        <w:rPr>
          <w:rFonts w:eastAsiaTheme="majorEastAsia" w:cs="Times New Roman"/>
          <w:szCs w:val="24"/>
        </w:rPr>
        <w:t xml:space="preserve"> waste collection</w:t>
      </w:r>
      <w:r>
        <w:rPr>
          <w:rFonts w:eastAsiaTheme="majorEastAsia" w:cs="Times New Roman"/>
          <w:szCs w:val="24"/>
        </w:rPr>
        <w:t xml:space="preserve"> system.</w:t>
      </w:r>
    </w:p>
    <w:p w:rsidR="00E34CBC" w:rsidRPr="00266C0E" w:rsidRDefault="00E34CBC" w:rsidP="00E34CBC">
      <w:pPr>
        <w:pStyle w:val="ListParagraph"/>
        <w:numPr>
          <w:ilvl w:val="2"/>
          <w:numId w:val="1"/>
        </w:numPr>
        <w:ind w:left="1440"/>
        <w:rPr>
          <w:rFonts w:eastAsiaTheme="majorEastAsia" w:cs="Times New Roman"/>
          <w:szCs w:val="24"/>
        </w:rPr>
      </w:pPr>
      <w:r>
        <w:rPr>
          <w:rFonts w:eastAsiaTheme="majorEastAsia" w:cs="Times New Roman"/>
          <w:szCs w:val="24"/>
        </w:rPr>
        <w:t>Hood sashes shall be fitted with a sash stop at working height (typically 18”).  Sash stops may allow manual release to raise sash above working height for installation of large equipment, but hood should alarm when sash is raised above working height.</w:t>
      </w:r>
    </w:p>
    <w:p w:rsidR="00E34CBC" w:rsidRPr="00266C0E" w:rsidRDefault="00E34CBC" w:rsidP="00E34CBC">
      <w:pPr>
        <w:rPr>
          <w:rFonts w:eastAsiaTheme="majorEastAsia" w:cs="Times New Roman"/>
        </w:rPr>
      </w:pPr>
    </w:p>
    <w:p w:rsidR="00E34CBC" w:rsidRPr="00266C0E" w:rsidRDefault="00E34CBC" w:rsidP="00E34CBC">
      <w:pPr>
        <w:pStyle w:val="ListParagraph"/>
        <w:numPr>
          <w:ilvl w:val="1"/>
          <w:numId w:val="1"/>
        </w:numPr>
        <w:ind w:left="720"/>
        <w:rPr>
          <w:rFonts w:eastAsiaTheme="majorEastAsia" w:cs="Times New Roman"/>
          <w:szCs w:val="24"/>
        </w:rPr>
      </w:pPr>
      <w:r w:rsidRPr="00266C0E">
        <w:rPr>
          <w:rFonts w:eastAsiaTheme="majorEastAsia" w:cs="Times New Roman"/>
          <w:szCs w:val="24"/>
        </w:rPr>
        <w:t>Fume Hood Performance</w:t>
      </w:r>
    </w:p>
    <w:p w:rsidR="00E34CBC" w:rsidRPr="00266C0E" w:rsidRDefault="00E34CBC" w:rsidP="00E34CBC">
      <w:pPr>
        <w:pStyle w:val="ListParagraph"/>
        <w:numPr>
          <w:ilvl w:val="2"/>
          <w:numId w:val="1"/>
        </w:numPr>
        <w:ind w:left="1440"/>
        <w:rPr>
          <w:rFonts w:eastAsiaTheme="majorEastAsia" w:cs="Times New Roman"/>
          <w:szCs w:val="24"/>
        </w:rPr>
      </w:pPr>
      <w:r w:rsidRPr="00266C0E">
        <w:rPr>
          <w:rFonts w:eastAsia="Calibri" w:cs="Times New Roman"/>
          <w:color w:val="000000"/>
          <w:szCs w:val="24"/>
        </w:rPr>
        <w:t xml:space="preserve">All new hoods shall be designed to provide safe operation at an average face velocity of </w:t>
      </w:r>
      <w:r>
        <w:rPr>
          <w:rFonts w:eastAsia="Calibri" w:cs="Times New Roman"/>
          <w:color w:val="000000"/>
          <w:szCs w:val="24"/>
        </w:rPr>
        <w:t>6</w:t>
      </w:r>
      <w:r w:rsidRPr="00266C0E">
        <w:rPr>
          <w:rFonts w:eastAsia="Calibri" w:cs="Times New Roman"/>
          <w:color w:val="000000"/>
          <w:szCs w:val="24"/>
        </w:rPr>
        <w:t xml:space="preserve">0 to 100 FPM @ </w:t>
      </w:r>
      <w:proofErr w:type="gramStart"/>
      <w:r w:rsidRPr="00266C0E">
        <w:rPr>
          <w:rFonts w:eastAsia="Calibri" w:cs="Times New Roman"/>
          <w:color w:val="000000"/>
          <w:szCs w:val="24"/>
        </w:rPr>
        <w:t>18 inch</w:t>
      </w:r>
      <w:proofErr w:type="gramEnd"/>
      <w:r w:rsidRPr="00266C0E">
        <w:rPr>
          <w:rFonts w:eastAsia="Calibri" w:cs="Times New Roman"/>
          <w:color w:val="000000"/>
          <w:szCs w:val="24"/>
        </w:rPr>
        <w:t xml:space="preserve"> sash opening height.</w:t>
      </w:r>
      <w:r>
        <w:rPr>
          <w:rFonts w:eastAsia="Calibri" w:cs="Times New Roman"/>
          <w:color w:val="000000"/>
          <w:szCs w:val="24"/>
        </w:rPr>
        <w:t xml:space="preserve">  The current target minimum airflow rate is 80 FPM.  This target rate may be lowered in the future as allowed by EH&amp;S.</w:t>
      </w:r>
    </w:p>
    <w:p w:rsidR="00E34CBC" w:rsidRPr="00266C0E" w:rsidRDefault="00E34CBC" w:rsidP="00E34CBC">
      <w:pPr>
        <w:pStyle w:val="ListParagraph"/>
        <w:numPr>
          <w:ilvl w:val="2"/>
          <w:numId w:val="1"/>
        </w:numPr>
        <w:ind w:left="1440"/>
        <w:rPr>
          <w:rFonts w:eastAsiaTheme="majorEastAsia" w:cs="Times New Roman"/>
          <w:szCs w:val="24"/>
        </w:rPr>
      </w:pPr>
      <w:r w:rsidRPr="00266C0E">
        <w:rPr>
          <w:rFonts w:eastAsiaTheme="majorEastAsia" w:cs="Times New Roman"/>
          <w:szCs w:val="24"/>
        </w:rPr>
        <w:t>Fume hood air exchange rate shall not drop below 250 ACH</w:t>
      </w:r>
      <w:r>
        <w:rPr>
          <w:rFonts w:eastAsiaTheme="majorEastAsia" w:cs="Times New Roman"/>
          <w:szCs w:val="24"/>
        </w:rPr>
        <w:t>.</w:t>
      </w:r>
    </w:p>
    <w:p w:rsidR="00E34CBC" w:rsidRPr="00266C0E" w:rsidRDefault="00E34CBC" w:rsidP="00E34CBC">
      <w:pPr>
        <w:rPr>
          <w:rFonts w:eastAsiaTheme="majorEastAsia" w:cs="Times New Roman"/>
        </w:rPr>
      </w:pPr>
    </w:p>
    <w:p w:rsidR="00E34CBC" w:rsidRPr="00266C0E" w:rsidRDefault="00E34CBC" w:rsidP="00E34CBC">
      <w:pPr>
        <w:pStyle w:val="ListParagraph"/>
        <w:numPr>
          <w:ilvl w:val="1"/>
          <w:numId w:val="1"/>
        </w:numPr>
        <w:ind w:left="720"/>
        <w:rPr>
          <w:rFonts w:eastAsiaTheme="majorEastAsia" w:cs="Times New Roman"/>
          <w:szCs w:val="24"/>
        </w:rPr>
      </w:pPr>
      <w:r w:rsidRPr="00266C0E">
        <w:rPr>
          <w:rFonts w:eastAsia="Calibri" w:cs="Times New Roman"/>
          <w:color w:val="000000"/>
          <w:szCs w:val="24"/>
        </w:rPr>
        <w:t>Fume Hood Controls and Alarms</w:t>
      </w:r>
    </w:p>
    <w:p w:rsidR="00E34CBC" w:rsidRPr="00266C0E" w:rsidRDefault="00E34CBC" w:rsidP="00E34CBC">
      <w:pPr>
        <w:pStyle w:val="ListParagraph"/>
        <w:numPr>
          <w:ilvl w:val="2"/>
          <w:numId w:val="1"/>
        </w:numPr>
        <w:ind w:left="1440"/>
        <w:rPr>
          <w:rFonts w:eastAsiaTheme="majorEastAsia" w:cs="Times New Roman"/>
          <w:szCs w:val="24"/>
        </w:rPr>
      </w:pPr>
      <w:r w:rsidRPr="00266C0E">
        <w:rPr>
          <w:rFonts w:eastAsia="Calibri" w:cs="Times New Roman"/>
          <w:color w:val="000000"/>
          <w:szCs w:val="24"/>
        </w:rPr>
        <w:t>All new hoods must be equipped with the following minimum control and alarm points:</w:t>
      </w:r>
    </w:p>
    <w:p w:rsidR="00E34CBC" w:rsidRPr="00266C0E" w:rsidRDefault="00E34CBC" w:rsidP="00E34CBC">
      <w:pPr>
        <w:pStyle w:val="ListParagraph"/>
        <w:numPr>
          <w:ilvl w:val="3"/>
          <w:numId w:val="1"/>
        </w:numPr>
        <w:ind w:left="2070"/>
        <w:rPr>
          <w:rFonts w:eastAsiaTheme="majorEastAsia" w:cs="Times New Roman"/>
          <w:szCs w:val="24"/>
        </w:rPr>
      </w:pPr>
      <w:r w:rsidRPr="00266C0E">
        <w:rPr>
          <w:rFonts w:eastAsia="Calibri" w:cs="Times New Roman"/>
          <w:color w:val="000000"/>
          <w:szCs w:val="24"/>
        </w:rPr>
        <w:t>Visible and audible alarms for high and low face velocity</w:t>
      </w:r>
    </w:p>
    <w:p w:rsidR="00E34CBC" w:rsidRPr="00266C0E" w:rsidRDefault="00E34CBC" w:rsidP="00E34CBC">
      <w:pPr>
        <w:pStyle w:val="ListParagraph"/>
        <w:numPr>
          <w:ilvl w:val="3"/>
          <w:numId w:val="1"/>
        </w:numPr>
        <w:ind w:left="2070"/>
        <w:rPr>
          <w:rFonts w:eastAsiaTheme="majorEastAsia" w:cs="Times New Roman"/>
          <w:szCs w:val="24"/>
        </w:rPr>
      </w:pPr>
      <w:r w:rsidRPr="00266C0E">
        <w:rPr>
          <w:rFonts w:eastAsia="Calibri" w:cs="Times New Roman"/>
          <w:color w:val="000000"/>
          <w:szCs w:val="24"/>
        </w:rPr>
        <w:t>Local alarm reset</w:t>
      </w:r>
    </w:p>
    <w:p w:rsidR="00E34CBC" w:rsidRPr="00266C0E" w:rsidRDefault="00E34CBC" w:rsidP="00E34CBC">
      <w:pPr>
        <w:pStyle w:val="ListParagraph"/>
        <w:numPr>
          <w:ilvl w:val="3"/>
          <w:numId w:val="1"/>
        </w:numPr>
        <w:ind w:left="2070"/>
        <w:rPr>
          <w:rFonts w:eastAsiaTheme="majorEastAsia" w:cs="Times New Roman"/>
          <w:szCs w:val="24"/>
        </w:rPr>
      </w:pPr>
      <w:r w:rsidRPr="00266C0E">
        <w:rPr>
          <w:rFonts w:eastAsia="Calibri" w:cs="Times New Roman"/>
          <w:color w:val="000000"/>
          <w:szCs w:val="24"/>
        </w:rPr>
        <w:t>Display of face velocity</w:t>
      </w:r>
    </w:p>
    <w:p w:rsidR="00E34CBC" w:rsidRPr="00266C0E" w:rsidRDefault="00E34CBC" w:rsidP="00E34CBC">
      <w:pPr>
        <w:pStyle w:val="ListParagraph"/>
        <w:numPr>
          <w:ilvl w:val="3"/>
          <w:numId w:val="1"/>
        </w:numPr>
        <w:ind w:left="2070"/>
        <w:rPr>
          <w:rFonts w:eastAsiaTheme="majorEastAsia" w:cs="Times New Roman"/>
          <w:szCs w:val="24"/>
        </w:rPr>
      </w:pPr>
      <w:r w:rsidRPr="00CD1986">
        <w:rPr>
          <w:rFonts w:eastAsiaTheme="majorEastAsia" w:cs="Times New Roman"/>
        </w:rPr>
        <w:t>Sash sensors (position), flow monitor with audible alarm which is tied int</w:t>
      </w:r>
      <w:r>
        <w:rPr>
          <w:rFonts w:eastAsiaTheme="majorEastAsia" w:cs="Times New Roman"/>
        </w:rPr>
        <w:t>o</w:t>
      </w:r>
      <w:r w:rsidRPr="00CD1986">
        <w:rPr>
          <w:rFonts w:eastAsiaTheme="majorEastAsia" w:cs="Times New Roman"/>
        </w:rPr>
        <w:t xml:space="preserve"> the BAS.</w:t>
      </w:r>
      <w:r>
        <w:rPr>
          <w:rFonts w:eastAsiaTheme="majorEastAsia" w:cs="Times New Roman"/>
        </w:rPr>
        <w:t xml:space="preserve">  </w:t>
      </w:r>
      <w:r w:rsidRPr="00266C0E">
        <w:rPr>
          <w:rFonts w:eastAsia="Calibri" w:cs="Times New Roman"/>
          <w:color w:val="000000"/>
          <w:szCs w:val="24"/>
        </w:rPr>
        <w:t xml:space="preserve">Output to BAS </w:t>
      </w:r>
      <w:r>
        <w:rPr>
          <w:rFonts w:eastAsia="Calibri" w:cs="Times New Roman"/>
          <w:color w:val="000000"/>
          <w:szCs w:val="24"/>
        </w:rPr>
        <w:t xml:space="preserve">shall be </w:t>
      </w:r>
      <w:r w:rsidRPr="00266C0E">
        <w:rPr>
          <w:rFonts w:eastAsia="Calibri" w:cs="Times New Roman"/>
          <w:color w:val="000000"/>
          <w:szCs w:val="24"/>
        </w:rPr>
        <w:t xml:space="preserve">via native </w:t>
      </w:r>
      <w:proofErr w:type="spellStart"/>
      <w:r w:rsidRPr="00266C0E">
        <w:rPr>
          <w:rFonts w:eastAsia="Calibri" w:cs="Times New Roman"/>
          <w:color w:val="000000"/>
          <w:szCs w:val="24"/>
        </w:rPr>
        <w:t>Bacnet</w:t>
      </w:r>
      <w:proofErr w:type="spellEnd"/>
      <w:r w:rsidRPr="00266C0E">
        <w:rPr>
          <w:rFonts w:eastAsia="Calibri" w:cs="Times New Roman"/>
          <w:color w:val="000000"/>
          <w:szCs w:val="24"/>
        </w:rPr>
        <w:t xml:space="preserve"> or hard-wired. Output signals shall include: </w:t>
      </w:r>
      <w:r>
        <w:rPr>
          <w:rFonts w:eastAsia="Calibri" w:cs="Times New Roman"/>
          <w:color w:val="000000"/>
          <w:szCs w:val="24"/>
        </w:rPr>
        <w:t>f</w:t>
      </w:r>
      <w:r w:rsidRPr="00266C0E">
        <w:rPr>
          <w:rFonts w:eastAsia="Calibri" w:cs="Times New Roman"/>
          <w:color w:val="000000"/>
          <w:szCs w:val="24"/>
        </w:rPr>
        <w:t>ace velocity, airflow, sash position</w:t>
      </w:r>
      <w:r>
        <w:rPr>
          <w:rFonts w:eastAsia="Calibri" w:cs="Times New Roman"/>
          <w:color w:val="000000"/>
          <w:szCs w:val="24"/>
        </w:rPr>
        <w:t xml:space="preserve"> </w:t>
      </w:r>
      <w:r w:rsidRPr="00266C0E">
        <w:rPr>
          <w:rFonts w:eastAsia="Calibri" w:cs="Times New Roman"/>
          <w:color w:val="000000"/>
          <w:szCs w:val="24"/>
        </w:rPr>
        <w:t>and general alarm</w:t>
      </w:r>
      <w:r>
        <w:rPr>
          <w:rFonts w:eastAsia="Calibri" w:cs="Times New Roman"/>
          <w:color w:val="000000"/>
          <w:szCs w:val="24"/>
        </w:rPr>
        <w:t>.</w:t>
      </w:r>
    </w:p>
    <w:p w:rsidR="00E34CBC" w:rsidRPr="00C07FAF" w:rsidRDefault="00E34CBC" w:rsidP="00E34CBC">
      <w:pPr>
        <w:pStyle w:val="ListParagraph"/>
        <w:numPr>
          <w:ilvl w:val="3"/>
          <w:numId w:val="1"/>
        </w:numPr>
        <w:ind w:left="2070"/>
        <w:rPr>
          <w:rFonts w:eastAsiaTheme="majorEastAsia" w:cs="Times New Roman"/>
          <w:szCs w:val="24"/>
        </w:rPr>
      </w:pPr>
      <w:r w:rsidRPr="00266C0E">
        <w:rPr>
          <w:rFonts w:eastAsia="Calibri" w:cs="Times New Roman"/>
          <w:color w:val="000000"/>
          <w:szCs w:val="24"/>
        </w:rPr>
        <w:t>No “gateway” server between the lab control system components and BAS is allowed</w:t>
      </w:r>
    </w:p>
    <w:p w:rsidR="00E34CBC" w:rsidRPr="00CD1986" w:rsidRDefault="00E34CBC" w:rsidP="00E34CBC">
      <w:pPr>
        <w:pStyle w:val="ListParagraph"/>
        <w:numPr>
          <w:ilvl w:val="3"/>
          <w:numId w:val="1"/>
        </w:numPr>
        <w:ind w:left="2070"/>
        <w:rPr>
          <w:rFonts w:eastAsiaTheme="majorEastAsia" w:cs="Times New Roman"/>
          <w:szCs w:val="24"/>
        </w:rPr>
      </w:pPr>
      <w:r w:rsidRPr="00CD1986">
        <w:rPr>
          <w:rFonts w:eastAsiaTheme="majorEastAsia" w:cs="Times New Roman"/>
        </w:rPr>
        <w:t>A</w:t>
      </w:r>
      <w:r>
        <w:rPr>
          <w:rFonts w:eastAsiaTheme="majorEastAsia" w:cs="Times New Roman"/>
        </w:rPr>
        <w:t>ll</w:t>
      </w:r>
      <w:r w:rsidRPr="00CD1986">
        <w:rPr>
          <w:rFonts w:eastAsiaTheme="majorEastAsia" w:cs="Times New Roman"/>
        </w:rPr>
        <w:t xml:space="preserve"> hood ex</w:t>
      </w:r>
      <w:r>
        <w:rPr>
          <w:rFonts w:eastAsiaTheme="majorEastAsia" w:cs="Times New Roman"/>
        </w:rPr>
        <w:t>h</w:t>
      </w:r>
      <w:r w:rsidRPr="00CD1986">
        <w:rPr>
          <w:rFonts w:eastAsiaTheme="majorEastAsia" w:cs="Times New Roman"/>
        </w:rPr>
        <w:t>aust valve</w:t>
      </w:r>
      <w:r>
        <w:rPr>
          <w:rFonts w:eastAsiaTheme="majorEastAsia" w:cs="Times New Roman"/>
        </w:rPr>
        <w:t>s sha</w:t>
      </w:r>
      <w:r w:rsidRPr="00CD1986">
        <w:rPr>
          <w:rFonts w:eastAsiaTheme="majorEastAsia" w:cs="Times New Roman"/>
        </w:rPr>
        <w:t>ll have</w:t>
      </w:r>
      <w:r>
        <w:rPr>
          <w:rFonts w:eastAsiaTheme="majorEastAsia" w:cs="Times New Roman"/>
        </w:rPr>
        <w:t xml:space="preserve"> differential pressure</w:t>
      </w:r>
      <w:r w:rsidRPr="00CD1986">
        <w:rPr>
          <w:rFonts w:eastAsiaTheme="majorEastAsia" w:cs="Times New Roman"/>
        </w:rPr>
        <w:t xml:space="preserve"> </w:t>
      </w:r>
      <w:r>
        <w:rPr>
          <w:rFonts w:eastAsiaTheme="majorEastAsia" w:cs="Times New Roman"/>
        </w:rPr>
        <w:t>(</w:t>
      </w:r>
      <w:r w:rsidRPr="00CD1986">
        <w:rPr>
          <w:rFonts w:eastAsiaTheme="majorEastAsia" w:cs="Times New Roman"/>
        </w:rPr>
        <w:t>DP</w:t>
      </w:r>
      <w:r>
        <w:rPr>
          <w:rFonts w:eastAsiaTheme="majorEastAsia" w:cs="Times New Roman"/>
        </w:rPr>
        <w:t>)</w:t>
      </w:r>
      <w:r w:rsidRPr="00CD1986">
        <w:rPr>
          <w:rFonts w:eastAsiaTheme="majorEastAsia" w:cs="Times New Roman"/>
        </w:rPr>
        <w:t xml:space="preserve"> switch</w:t>
      </w:r>
      <w:r>
        <w:rPr>
          <w:rFonts w:eastAsiaTheme="majorEastAsia" w:cs="Times New Roman"/>
        </w:rPr>
        <w:t>.</w:t>
      </w:r>
    </w:p>
    <w:p w:rsidR="00E34CBC" w:rsidRPr="00266C0E" w:rsidRDefault="00E34CBC" w:rsidP="00E34CBC">
      <w:pPr>
        <w:pStyle w:val="ListParagraph"/>
        <w:numPr>
          <w:ilvl w:val="2"/>
          <w:numId w:val="1"/>
        </w:numPr>
        <w:ind w:left="1440"/>
        <w:rPr>
          <w:rFonts w:eastAsiaTheme="majorEastAsia" w:cs="Times New Roman"/>
          <w:szCs w:val="24"/>
        </w:rPr>
      </w:pPr>
      <w:r w:rsidRPr="00266C0E">
        <w:rPr>
          <w:rFonts w:eastAsia="Calibri" w:cs="Times New Roman"/>
          <w:color w:val="000000"/>
          <w:szCs w:val="24"/>
        </w:rPr>
        <w:t>Acceptable manufacturers (VAV)</w:t>
      </w:r>
    </w:p>
    <w:p w:rsidR="00E34CBC" w:rsidRPr="00266C0E" w:rsidRDefault="00E34CBC" w:rsidP="00E34CBC">
      <w:pPr>
        <w:pStyle w:val="ListParagraph"/>
        <w:numPr>
          <w:ilvl w:val="3"/>
          <w:numId w:val="1"/>
        </w:numPr>
        <w:tabs>
          <w:tab w:val="left" w:pos="2790"/>
        </w:tabs>
        <w:ind w:left="2070"/>
        <w:rPr>
          <w:rFonts w:eastAsiaTheme="majorEastAsia" w:cs="Times New Roman"/>
          <w:szCs w:val="24"/>
        </w:rPr>
      </w:pPr>
      <w:r w:rsidRPr="00266C0E">
        <w:rPr>
          <w:rFonts w:eastAsiaTheme="majorEastAsia" w:cs="Times New Roman"/>
          <w:szCs w:val="24"/>
        </w:rPr>
        <w:t>TSI</w:t>
      </w:r>
    </w:p>
    <w:p w:rsidR="00E34CBC" w:rsidRPr="00266C0E" w:rsidRDefault="00E34CBC" w:rsidP="00E34CBC">
      <w:pPr>
        <w:pStyle w:val="ListParagraph"/>
        <w:numPr>
          <w:ilvl w:val="3"/>
          <w:numId w:val="1"/>
        </w:numPr>
        <w:tabs>
          <w:tab w:val="left" w:pos="2790"/>
        </w:tabs>
        <w:ind w:left="2070"/>
        <w:rPr>
          <w:rFonts w:eastAsiaTheme="majorEastAsia" w:cs="Times New Roman"/>
          <w:szCs w:val="24"/>
        </w:rPr>
      </w:pPr>
      <w:r w:rsidRPr="00266C0E">
        <w:rPr>
          <w:rFonts w:eastAsia="Calibri" w:cs="Times New Roman"/>
          <w:color w:val="000000"/>
          <w:szCs w:val="24"/>
        </w:rPr>
        <w:t>Phoenix</w:t>
      </w:r>
    </w:p>
    <w:p w:rsidR="00E34CBC" w:rsidRDefault="00E34CBC" w:rsidP="00E34CBC">
      <w:pPr>
        <w:pStyle w:val="ListParagraph"/>
        <w:numPr>
          <w:ilvl w:val="3"/>
          <w:numId w:val="1"/>
        </w:numPr>
        <w:tabs>
          <w:tab w:val="left" w:pos="2790"/>
        </w:tabs>
        <w:ind w:left="2070"/>
        <w:rPr>
          <w:rFonts w:eastAsiaTheme="majorEastAsia" w:cs="Times New Roman"/>
          <w:szCs w:val="24"/>
        </w:rPr>
      </w:pPr>
      <w:r w:rsidRPr="00266C0E">
        <w:rPr>
          <w:rFonts w:eastAsiaTheme="majorEastAsia" w:cs="Times New Roman"/>
          <w:szCs w:val="24"/>
        </w:rPr>
        <w:t>Price</w:t>
      </w:r>
    </w:p>
    <w:p w:rsidR="00E34CBC" w:rsidRPr="00266C0E" w:rsidRDefault="00E34CBC" w:rsidP="00E34CBC">
      <w:pPr>
        <w:pStyle w:val="ListParagraph"/>
        <w:numPr>
          <w:ilvl w:val="2"/>
          <w:numId w:val="1"/>
        </w:numPr>
        <w:tabs>
          <w:tab w:val="left" w:pos="2790"/>
        </w:tabs>
        <w:ind w:left="1440"/>
        <w:rPr>
          <w:rFonts w:eastAsiaTheme="majorEastAsia" w:cs="Times New Roman"/>
          <w:szCs w:val="24"/>
        </w:rPr>
      </w:pPr>
      <w:r w:rsidRPr="00CD1986">
        <w:rPr>
          <w:rFonts w:eastAsiaTheme="majorEastAsia" w:cs="Times New Roman"/>
          <w:szCs w:val="24"/>
        </w:rPr>
        <w:lastRenderedPageBreak/>
        <w:t>All labs shall have graphics</w:t>
      </w:r>
      <w:r>
        <w:rPr>
          <w:rFonts w:eastAsiaTheme="majorEastAsia" w:cs="Times New Roman"/>
          <w:szCs w:val="24"/>
        </w:rPr>
        <w:t xml:space="preserve"> and trend information incorporated</w:t>
      </w:r>
      <w:r w:rsidRPr="00CD1986">
        <w:rPr>
          <w:rFonts w:eastAsiaTheme="majorEastAsia" w:cs="Times New Roman"/>
          <w:szCs w:val="24"/>
        </w:rPr>
        <w:t xml:space="preserve"> in</w:t>
      </w:r>
      <w:r>
        <w:rPr>
          <w:rFonts w:eastAsiaTheme="majorEastAsia" w:cs="Times New Roman"/>
          <w:szCs w:val="24"/>
        </w:rPr>
        <w:t>to</w:t>
      </w:r>
      <w:r w:rsidRPr="00CD1986">
        <w:rPr>
          <w:rFonts w:eastAsiaTheme="majorEastAsia" w:cs="Times New Roman"/>
          <w:szCs w:val="24"/>
        </w:rPr>
        <w:t xml:space="preserve"> the BAS system per standard 23 09 01</w:t>
      </w:r>
      <w:r>
        <w:rPr>
          <w:rFonts w:eastAsiaTheme="majorEastAsia" w:cs="Times New Roman"/>
          <w:szCs w:val="24"/>
        </w:rPr>
        <w:t>.</w:t>
      </w:r>
    </w:p>
    <w:p w:rsidR="00E34CBC" w:rsidRPr="00266C0E" w:rsidRDefault="00E34CBC" w:rsidP="00E34CBC">
      <w:pPr>
        <w:pStyle w:val="ListParagraph"/>
        <w:rPr>
          <w:rFonts w:eastAsiaTheme="majorEastAsia" w:cs="Times New Roman"/>
          <w:szCs w:val="24"/>
        </w:rPr>
      </w:pPr>
    </w:p>
    <w:p w:rsidR="00E34CBC" w:rsidRPr="00266C0E" w:rsidRDefault="00E34CBC" w:rsidP="00E34CBC">
      <w:pPr>
        <w:pStyle w:val="ListParagraph"/>
        <w:numPr>
          <w:ilvl w:val="0"/>
          <w:numId w:val="1"/>
        </w:numPr>
        <w:rPr>
          <w:rFonts w:eastAsiaTheme="majorEastAsia" w:cs="Times New Roman"/>
          <w:b/>
          <w:szCs w:val="24"/>
        </w:rPr>
      </w:pPr>
      <w:r w:rsidRPr="00266C0E">
        <w:rPr>
          <w:rFonts w:eastAsiaTheme="majorEastAsia" w:cs="Times New Roman"/>
          <w:b/>
          <w:szCs w:val="24"/>
        </w:rPr>
        <w:t xml:space="preserve">FUME HOOD </w:t>
      </w:r>
      <w:r>
        <w:rPr>
          <w:rFonts w:eastAsiaTheme="majorEastAsia" w:cs="Times New Roman"/>
          <w:b/>
          <w:szCs w:val="24"/>
        </w:rPr>
        <w:t>AND LABORATORY ACCEPTANCE TESTING</w:t>
      </w:r>
    </w:p>
    <w:p w:rsidR="00E34CBC" w:rsidRDefault="00E34CBC" w:rsidP="00E34CBC">
      <w:pPr>
        <w:pStyle w:val="ListParagraph"/>
        <w:numPr>
          <w:ilvl w:val="1"/>
          <w:numId w:val="1"/>
        </w:numPr>
        <w:rPr>
          <w:rFonts w:eastAsiaTheme="majorEastAsia" w:cs="Times New Roman"/>
          <w:szCs w:val="24"/>
        </w:rPr>
      </w:pPr>
      <w:r w:rsidRPr="00CD1986">
        <w:rPr>
          <w:rFonts w:eastAsiaTheme="majorEastAsia" w:cs="Times New Roman"/>
          <w:szCs w:val="24"/>
        </w:rPr>
        <w:t xml:space="preserve">Signage shall be installed in/on </w:t>
      </w:r>
      <w:r>
        <w:rPr>
          <w:rFonts w:eastAsiaTheme="majorEastAsia" w:cs="Times New Roman"/>
          <w:szCs w:val="24"/>
        </w:rPr>
        <w:t xml:space="preserve">all fume </w:t>
      </w:r>
      <w:r w:rsidRPr="00CD1986">
        <w:rPr>
          <w:rFonts w:eastAsiaTheme="majorEastAsia" w:cs="Times New Roman"/>
          <w:szCs w:val="24"/>
        </w:rPr>
        <w:t>hood</w:t>
      </w:r>
      <w:r>
        <w:rPr>
          <w:rFonts w:eastAsiaTheme="majorEastAsia" w:cs="Times New Roman"/>
          <w:szCs w:val="24"/>
        </w:rPr>
        <w:t>s</w:t>
      </w:r>
      <w:r w:rsidRPr="00CD1986">
        <w:rPr>
          <w:rFonts w:eastAsiaTheme="majorEastAsia" w:cs="Times New Roman"/>
          <w:szCs w:val="24"/>
        </w:rPr>
        <w:t xml:space="preserve"> </w:t>
      </w:r>
      <w:r>
        <w:rPr>
          <w:rFonts w:eastAsiaTheme="majorEastAsia" w:cs="Times New Roman"/>
          <w:szCs w:val="24"/>
        </w:rPr>
        <w:t xml:space="preserve">prohibiting their use </w:t>
      </w:r>
      <w:r w:rsidRPr="00CD1986">
        <w:rPr>
          <w:rFonts w:eastAsiaTheme="majorEastAsia" w:cs="Times New Roman"/>
          <w:szCs w:val="24"/>
        </w:rPr>
        <w:t>until such time as ASHRAE</w:t>
      </w:r>
      <w:r>
        <w:rPr>
          <w:rFonts w:eastAsiaTheme="majorEastAsia" w:cs="Times New Roman"/>
          <w:szCs w:val="24"/>
        </w:rPr>
        <w:t xml:space="preserve"> 110</w:t>
      </w:r>
      <w:r w:rsidRPr="00CD1986">
        <w:rPr>
          <w:rFonts w:eastAsiaTheme="majorEastAsia" w:cs="Times New Roman"/>
          <w:szCs w:val="24"/>
        </w:rPr>
        <w:t xml:space="preserve"> testing is completed</w:t>
      </w:r>
      <w:r>
        <w:rPr>
          <w:rFonts w:eastAsiaTheme="majorEastAsia" w:cs="Times New Roman"/>
          <w:szCs w:val="24"/>
        </w:rPr>
        <w:t xml:space="preserve"> and the fume hood is deemed acceptable for active use.</w:t>
      </w:r>
    </w:p>
    <w:p w:rsidR="00E34CBC" w:rsidRPr="00195E6A" w:rsidRDefault="00E34CBC" w:rsidP="00E34CBC">
      <w:pPr>
        <w:pStyle w:val="ListParagraph"/>
        <w:numPr>
          <w:ilvl w:val="1"/>
          <w:numId w:val="1"/>
        </w:numPr>
        <w:rPr>
          <w:rFonts w:eastAsiaTheme="majorEastAsia" w:cs="Times New Roman"/>
          <w:szCs w:val="24"/>
        </w:rPr>
      </w:pPr>
      <w:r w:rsidRPr="00CD1986">
        <w:rPr>
          <w:rFonts w:eastAsia="Calibri" w:cs="Times New Roman"/>
          <w:color w:val="000000"/>
          <w:szCs w:val="24"/>
        </w:rPr>
        <w:t xml:space="preserve">All labs shall be evaluated for unoccupied lab ventilation </w:t>
      </w:r>
      <w:r>
        <w:rPr>
          <w:rFonts w:eastAsia="Calibri" w:cs="Times New Roman"/>
          <w:color w:val="000000"/>
          <w:szCs w:val="24"/>
        </w:rPr>
        <w:t xml:space="preserve">eligibility </w:t>
      </w:r>
      <w:r w:rsidRPr="00CD1986">
        <w:rPr>
          <w:rFonts w:eastAsia="Calibri" w:cs="Times New Roman"/>
          <w:color w:val="000000"/>
          <w:szCs w:val="24"/>
        </w:rPr>
        <w:t xml:space="preserve">by </w:t>
      </w:r>
      <w:r>
        <w:rPr>
          <w:rFonts w:eastAsia="Calibri" w:cs="Times New Roman"/>
          <w:color w:val="000000"/>
          <w:szCs w:val="24"/>
        </w:rPr>
        <w:t>a Certified Industrial Hygienist (</w:t>
      </w:r>
      <w:r w:rsidRPr="00CD1986">
        <w:rPr>
          <w:rFonts w:eastAsia="Calibri" w:cs="Times New Roman"/>
          <w:color w:val="000000"/>
          <w:szCs w:val="24"/>
        </w:rPr>
        <w:t>CIH</w:t>
      </w:r>
      <w:r>
        <w:rPr>
          <w:rFonts w:eastAsia="Calibri" w:cs="Times New Roman"/>
          <w:color w:val="000000"/>
          <w:szCs w:val="24"/>
        </w:rPr>
        <w:t>) selected by Brown EH&amp;S.</w:t>
      </w:r>
    </w:p>
    <w:p w:rsidR="00E34CBC" w:rsidRPr="00153A8F" w:rsidRDefault="00E34CBC" w:rsidP="00E34CBC">
      <w:pPr>
        <w:pStyle w:val="ListParagraph"/>
        <w:numPr>
          <w:ilvl w:val="1"/>
          <w:numId w:val="1"/>
        </w:numPr>
        <w:rPr>
          <w:rFonts w:eastAsiaTheme="majorEastAsia" w:cs="Times New Roman"/>
          <w:szCs w:val="24"/>
        </w:rPr>
      </w:pPr>
      <w:r>
        <w:rPr>
          <w:rFonts w:eastAsia="Calibri" w:cs="Times New Roman"/>
          <w:color w:val="000000"/>
          <w:szCs w:val="24"/>
        </w:rPr>
        <w:t>L</w:t>
      </w:r>
      <w:r w:rsidRPr="00CD1986">
        <w:rPr>
          <w:rFonts w:eastAsia="Calibri" w:cs="Times New Roman"/>
          <w:color w:val="000000"/>
          <w:szCs w:val="24"/>
        </w:rPr>
        <w:t>ab</w:t>
      </w:r>
      <w:r>
        <w:rPr>
          <w:rFonts w:eastAsia="Calibri" w:cs="Times New Roman"/>
          <w:color w:val="000000"/>
          <w:szCs w:val="24"/>
        </w:rPr>
        <w:t>oratory HVAC fume hood</w:t>
      </w:r>
      <w:r w:rsidRPr="00CD1986">
        <w:rPr>
          <w:rFonts w:eastAsia="Calibri" w:cs="Times New Roman"/>
          <w:color w:val="000000"/>
          <w:szCs w:val="24"/>
        </w:rPr>
        <w:t xml:space="preserve"> controls shall be set up for implementation </w:t>
      </w:r>
      <w:r>
        <w:rPr>
          <w:rFonts w:eastAsia="Calibri" w:cs="Times New Roman"/>
          <w:color w:val="000000"/>
          <w:szCs w:val="24"/>
        </w:rPr>
        <w:t>of the building specific Laboratory Ventilation Management Plan (</w:t>
      </w:r>
      <w:r w:rsidRPr="00CD1986">
        <w:rPr>
          <w:rFonts w:eastAsia="Calibri" w:cs="Times New Roman"/>
          <w:color w:val="000000"/>
          <w:szCs w:val="24"/>
        </w:rPr>
        <w:t>LVMP</w:t>
      </w:r>
      <w:r>
        <w:rPr>
          <w:rFonts w:eastAsia="Calibri" w:cs="Times New Roman"/>
          <w:color w:val="000000"/>
          <w:szCs w:val="24"/>
        </w:rPr>
        <w:t xml:space="preserve"> plan). </w:t>
      </w:r>
    </w:p>
    <w:p w:rsidR="00E34CBC" w:rsidRPr="00F120E9" w:rsidRDefault="00E34CBC" w:rsidP="00E34CBC">
      <w:pPr>
        <w:pStyle w:val="ListParagraph"/>
        <w:numPr>
          <w:ilvl w:val="1"/>
          <w:numId w:val="1"/>
        </w:numPr>
        <w:rPr>
          <w:rFonts w:eastAsiaTheme="majorEastAsia" w:cs="Times New Roman"/>
          <w:szCs w:val="24"/>
        </w:rPr>
      </w:pPr>
      <w:r>
        <w:rPr>
          <w:rFonts w:eastAsia="Calibri" w:cs="Times New Roman"/>
          <w:color w:val="000000"/>
          <w:szCs w:val="24"/>
        </w:rPr>
        <w:t xml:space="preserve">For buildings that have a building specific Lab Ventilation Management Plan (LVMP plan), the building </w:t>
      </w:r>
      <w:r w:rsidRPr="00F120E9">
        <w:rPr>
          <w:rFonts w:eastAsia="Calibri" w:cs="Times New Roman"/>
          <w:color w:val="000000"/>
          <w:szCs w:val="24"/>
        </w:rPr>
        <w:t>LVMP</w:t>
      </w:r>
      <w:r>
        <w:rPr>
          <w:rFonts w:eastAsia="Calibri" w:cs="Times New Roman"/>
          <w:color w:val="000000"/>
          <w:szCs w:val="24"/>
        </w:rPr>
        <w:t xml:space="preserve"> (plan) must be </w:t>
      </w:r>
      <w:r w:rsidRPr="00F120E9">
        <w:rPr>
          <w:rFonts w:eastAsia="Calibri" w:cs="Times New Roman"/>
          <w:color w:val="000000"/>
          <w:szCs w:val="24"/>
        </w:rPr>
        <w:t>modified as needed for new lab equipment etc</w:t>
      </w:r>
      <w:r>
        <w:rPr>
          <w:rFonts w:eastAsia="Calibri" w:cs="Times New Roman"/>
          <w:color w:val="000000"/>
          <w:szCs w:val="24"/>
        </w:rPr>
        <w:t>.</w:t>
      </w:r>
    </w:p>
    <w:p w:rsidR="00E34CBC" w:rsidRDefault="00E34CBC" w:rsidP="00E34CBC">
      <w:pPr>
        <w:pStyle w:val="ListParagraph"/>
        <w:numPr>
          <w:ilvl w:val="1"/>
          <w:numId w:val="1"/>
        </w:numPr>
        <w:rPr>
          <w:rFonts w:eastAsiaTheme="majorEastAsia" w:cs="Times New Roman"/>
          <w:szCs w:val="24"/>
        </w:rPr>
      </w:pPr>
      <w:r w:rsidRPr="00CD1986">
        <w:rPr>
          <w:rFonts w:eastAsiaTheme="majorEastAsia" w:cs="Times New Roman"/>
          <w:szCs w:val="24"/>
        </w:rPr>
        <w:t xml:space="preserve">All labs shall be commissioned per </w:t>
      </w:r>
      <w:r>
        <w:rPr>
          <w:rFonts w:eastAsiaTheme="majorEastAsia" w:cs="Times New Roman"/>
          <w:szCs w:val="24"/>
        </w:rPr>
        <w:t xml:space="preserve">ASHRAE Standard 202 or agreed upon </w:t>
      </w:r>
      <w:r w:rsidRPr="00CD1986">
        <w:rPr>
          <w:rFonts w:eastAsiaTheme="majorEastAsia" w:cs="Times New Roman"/>
          <w:szCs w:val="24"/>
        </w:rPr>
        <w:t xml:space="preserve">commissioning </w:t>
      </w:r>
      <w:r>
        <w:rPr>
          <w:rFonts w:eastAsiaTheme="majorEastAsia" w:cs="Times New Roman"/>
          <w:szCs w:val="24"/>
        </w:rPr>
        <w:t>standard or</w:t>
      </w:r>
      <w:r w:rsidRPr="00CD1986">
        <w:rPr>
          <w:rFonts w:eastAsiaTheme="majorEastAsia" w:cs="Times New Roman"/>
          <w:szCs w:val="24"/>
        </w:rPr>
        <w:t xml:space="preserve"> </w:t>
      </w:r>
      <w:r>
        <w:rPr>
          <w:rFonts w:eastAsiaTheme="majorEastAsia" w:cs="Times New Roman"/>
          <w:szCs w:val="24"/>
        </w:rPr>
        <w:t>g</w:t>
      </w:r>
      <w:r w:rsidRPr="00CD1986">
        <w:rPr>
          <w:rFonts w:eastAsiaTheme="majorEastAsia" w:cs="Times New Roman"/>
          <w:szCs w:val="24"/>
        </w:rPr>
        <w:t>uideline</w:t>
      </w:r>
      <w:r>
        <w:rPr>
          <w:rFonts w:eastAsiaTheme="majorEastAsia" w:cs="Times New Roman"/>
          <w:szCs w:val="24"/>
        </w:rPr>
        <w:t>.</w:t>
      </w:r>
    </w:p>
    <w:p w:rsidR="00E34CBC" w:rsidRDefault="00E34CBC" w:rsidP="00E34CBC">
      <w:pPr>
        <w:pStyle w:val="ListParagraph"/>
        <w:numPr>
          <w:ilvl w:val="1"/>
          <w:numId w:val="1"/>
        </w:numPr>
        <w:rPr>
          <w:rFonts w:eastAsiaTheme="majorEastAsia" w:cs="Times New Roman"/>
          <w:szCs w:val="24"/>
        </w:rPr>
      </w:pPr>
      <w:r w:rsidRPr="00CD1986">
        <w:rPr>
          <w:rFonts w:eastAsiaTheme="majorEastAsia" w:cs="Times New Roman"/>
          <w:szCs w:val="24"/>
        </w:rPr>
        <w:t>All lab supply</w:t>
      </w:r>
      <w:r>
        <w:rPr>
          <w:rFonts w:eastAsiaTheme="majorEastAsia" w:cs="Times New Roman"/>
          <w:szCs w:val="24"/>
        </w:rPr>
        <w:t>,</w:t>
      </w:r>
      <w:r w:rsidRPr="00CD1986">
        <w:rPr>
          <w:rFonts w:eastAsiaTheme="majorEastAsia" w:cs="Times New Roman"/>
          <w:szCs w:val="24"/>
        </w:rPr>
        <w:t xml:space="preserve"> exhaust</w:t>
      </w:r>
      <w:r>
        <w:rPr>
          <w:rFonts w:eastAsiaTheme="majorEastAsia" w:cs="Times New Roman"/>
          <w:szCs w:val="24"/>
        </w:rPr>
        <w:t>,</w:t>
      </w:r>
      <w:r w:rsidRPr="00CD1986">
        <w:rPr>
          <w:rFonts w:eastAsiaTheme="majorEastAsia" w:cs="Times New Roman"/>
          <w:szCs w:val="24"/>
        </w:rPr>
        <w:t xml:space="preserve"> and hoods will be labelled with parent unit information</w:t>
      </w:r>
      <w:r>
        <w:rPr>
          <w:rFonts w:eastAsiaTheme="majorEastAsia" w:cs="Times New Roman"/>
          <w:szCs w:val="24"/>
        </w:rPr>
        <w:t xml:space="preserve"> (e.g. </w:t>
      </w:r>
      <w:r w:rsidRPr="00F120E9">
        <w:rPr>
          <w:rFonts w:eastAsiaTheme="majorEastAsia" w:cs="Times New Roman"/>
          <w:szCs w:val="24"/>
        </w:rPr>
        <w:t>"tied to EF-1/2"</w:t>
      </w:r>
      <w:r>
        <w:rPr>
          <w:rFonts w:eastAsiaTheme="majorEastAsia" w:cs="Times New Roman"/>
          <w:szCs w:val="24"/>
        </w:rPr>
        <w:t>).</w:t>
      </w:r>
    </w:p>
    <w:p w:rsidR="00E34CBC" w:rsidRDefault="00E34CBC" w:rsidP="00E34CBC">
      <w:pPr>
        <w:pStyle w:val="ListParagraph"/>
        <w:numPr>
          <w:ilvl w:val="1"/>
          <w:numId w:val="1"/>
        </w:numPr>
        <w:rPr>
          <w:rFonts w:eastAsiaTheme="majorEastAsia" w:cs="Times New Roman"/>
          <w:szCs w:val="24"/>
        </w:rPr>
      </w:pPr>
      <w:r>
        <w:rPr>
          <w:rFonts w:eastAsiaTheme="majorEastAsia" w:cs="Times New Roman"/>
          <w:szCs w:val="24"/>
        </w:rPr>
        <w:t xml:space="preserve">All fume hoods are to be ASHRAE 110 tested.  </w:t>
      </w:r>
      <w:r w:rsidRPr="00CD1986">
        <w:rPr>
          <w:rFonts w:eastAsiaTheme="majorEastAsia" w:cs="Times New Roman"/>
          <w:szCs w:val="24"/>
        </w:rPr>
        <w:t xml:space="preserve">HAM (human as manikin) </w:t>
      </w:r>
      <w:r>
        <w:rPr>
          <w:rFonts w:eastAsiaTheme="majorEastAsia" w:cs="Times New Roman"/>
          <w:szCs w:val="24"/>
        </w:rPr>
        <w:t>t</w:t>
      </w:r>
      <w:r w:rsidRPr="00CD1986">
        <w:rPr>
          <w:rFonts w:eastAsiaTheme="majorEastAsia" w:cs="Times New Roman"/>
          <w:szCs w:val="24"/>
        </w:rPr>
        <w:t>esting is required for all hoods.  No use of SF6 gas</w:t>
      </w:r>
      <w:r>
        <w:rPr>
          <w:rFonts w:eastAsiaTheme="majorEastAsia" w:cs="Times New Roman"/>
          <w:szCs w:val="24"/>
        </w:rPr>
        <w:t xml:space="preserve"> is permitted for ASHRAE 110 testing.</w:t>
      </w:r>
      <w:r w:rsidRPr="00CD1986">
        <w:rPr>
          <w:rFonts w:eastAsiaTheme="majorEastAsia" w:cs="Times New Roman"/>
          <w:szCs w:val="24"/>
        </w:rPr>
        <w:t xml:space="preserve"> </w:t>
      </w:r>
      <w:r>
        <w:rPr>
          <w:rFonts w:eastAsiaTheme="majorEastAsia" w:cs="Times New Roman"/>
          <w:szCs w:val="24"/>
        </w:rPr>
        <w:t>Nitrous oxide (</w:t>
      </w:r>
      <w:r w:rsidRPr="00CD1986">
        <w:rPr>
          <w:rFonts w:eastAsiaTheme="majorEastAsia" w:cs="Times New Roman"/>
          <w:szCs w:val="24"/>
        </w:rPr>
        <w:t>NO</w:t>
      </w:r>
      <w:r>
        <w:rPr>
          <w:rFonts w:eastAsiaTheme="majorEastAsia" w:cs="Times New Roman"/>
          <w:szCs w:val="24"/>
        </w:rPr>
        <w:t>)</w:t>
      </w:r>
      <w:r w:rsidRPr="00CD1986">
        <w:rPr>
          <w:rFonts w:eastAsiaTheme="majorEastAsia" w:cs="Times New Roman"/>
          <w:szCs w:val="24"/>
        </w:rPr>
        <w:t xml:space="preserve"> or other </w:t>
      </w:r>
      <w:r>
        <w:rPr>
          <w:rFonts w:eastAsiaTheme="majorEastAsia" w:cs="Times New Roman"/>
          <w:szCs w:val="24"/>
        </w:rPr>
        <w:t>more ozone protective alternatives are required.</w:t>
      </w:r>
    </w:p>
    <w:p w:rsidR="003E0FC2" w:rsidRDefault="003E0FC2"/>
    <w:sectPr w:rsidR="003E0FC2" w:rsidSect="00C76E07">
      <w:headerReference w:type="even" r:id="rId7"/>
      <w:headerReference w:type="default" r:id="rId8"/>
      <w:footerReference w:type="even" r:id="rId9"/>
      <w:footerReference w:type="default" r:id="rId10"/>
      <w:headerReference w:type="first" r:id="rId11"/>
      <w:footerReference w:type="first" r:id="rId12"/>
      <w:pgSz w:w="12240" w:h="15840"/>
      <w:pgMar w:top="142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567" w:rsidRDefault="00115567">
      <w:r>
        <w:separator/>
      </w:r>
    </w:p>
  </w:endnote>
  <w:endnote w:type="continuationSeparator" w:id="0">
    <w:p w:rsidR="00115567" w:rsidRDefault="00115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12" w:rsidRDefault="00F21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1D9" w:rsidRPr="00830CFE" w:rsidRDefault="00E34CBC" w:rsidP="00830CFE">
    <w:pPr>
      <w:pStyle w:val="Footer"/>
      <w:tabs>
        <w:tab w:val="clear" w:pos="4320"/>
        <w:tab w:val="clear" w:pos="8640"/>
        <w:tab w:val="left" w:pos="4140"/>
        <w:tab w:val="right" w:pos="9090"/>
      </w:tabs>
      <w:rPr>
        <w:color w:val="003CB4"/>
      </w:rPr>
    </w:pPr>
    <w:r w:rsidRPr="00830CFE">
      <w:rPr>
        <w:rStyle w:val="FooterTextChar"/>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12" w:rsidRDefault="00F21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567" w:rsidRDefault="00115567">
      <w:r>
        <w:separator/>
      </w:r>
    </w:p>
  </w:footnote>
  <w:footnote w:type="continuationSeparator" w:id="0">
    <w:p w:rsidR="00115567" w:rsidRDefault="00115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12" w:rsidRDefault="00F21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E6A" w:rsidRDefault="00115567" w:rsidP="00F21D12">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12" w:rsidRDefault="00F21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61EED"/>
    <w:multiLevelType w:val="hybridMultilevel"/>
    <w:tmpl w:val="77963258"/>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CBC"/>
    <w:rsid w:val="00115567"/>
    <w:rsid w:val="003E0FC2"/>
    <w:rsid w:val="00B460AE"/>
    <w:rsid w:val="00D7038D"/>
    <w:rsid w:val="00E34CBC"/>
    <w:rsid w:val="00F2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A5F29"/>
  <w15:chartTrackingRefBased/>
  <w15:docId w15:val="{4F5B775D-73BE-4263-B493-8E8FF55B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CBC"/>
    <w:pPr>
      <w:spacing w:after="0" w:line="240" w:lineRule="auto"/>
    </w:pPr>
    <w:rPr>
      <w:rFonts w:ascii="Times New Roman" w:eastAsia="Times New Roman" w:hAnsi="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4CBC"/>
    <w:pPr>
      <w:tabs>
        <w:tab w:val="center" w:pos="4320"/>
        <w:tab w:val="right" w:pos="8640"/>
      </w:tabs>
    </w:pPr>
    <w:rPr>
      <w:rFonts w:ascii="Arial Narrow" w:hAnsi="Arial Narrow"/>
      <w:b/>
      <w:color w:val="006B65"/>
    </w:rPr>
  </w:style>
  <w:style w:type="character" w:customStyle="1" w:styleId="HeaderChar">
    <w:name w:val="Header Char"/>
    <w:basedOn w:val="DefaultParagraphFont"/>
    <w:link w:val="Header"/>
    <w:rsid w:val="00E34CBC"/>
    <w:rPr>
      <w:rFonts w:ascii="Arial Narrow" w:eastAsia="Times New Roman" w:hAnsi="Arial Narrow" w:cstheme="minorHAnsi"/>
      <w:b/>
      <w:color w:val="006B65"/>
      <w:sz w:val="24"/>
      <w:szCs w:val="24"/>
    </w:rPr>
  </w:style>
  <w:style w:type="paragraph" w:styleId="Footer">
    <w:name w:val="footer"/>
    <w:basedOn w:val="Normal"/>
    <w:link w:val="FooterChar"/>
    <w:uiPriority w:val="99"/>
    <w:rsid w:val="00E34CBC"/>
    <w:pPr>
      <w:tabs>
        <w:tab w:val="center" w:pos="4320"/>
        <w:tab w:val="right" w:pos="8640"/>
      </w:tabs>
    </w:pPr>
  </w:style>
  <w:style w:type="character" w:customStyle="1" w:styleId="FooterChar">
    <w:name w:val="Footer Char"/>
    <w:basedOn w:val="DefaultParagraphFont"/>
    <w:link w:val="Footer"/>
    <w:uiPriority w:val="99"/>
    <w:rsid w:val="00E34CBC"/>
    <w:rPr>
      <w:rFonts w:ascii="Times New Roman" w:eastAsia="Times New Roman" w:hAnsi="Times New Roman" w:cstheme="minorHAnsi"/>
      <w:sz w:val="24"/>
      <w:szCs w:val="24"/>
    </w:rPr>
  </w:style>
  <w:style w:type="paragraph" w:styleId="ListParagraph">
    <w:name w:val="List Paragraph"/>
    <w:basedOn w:val="Normal"/>
    <w:link w:val="ListParagraphChar"/>
    <w:uiPriority w:val="34"/>
    <w:qFormat/>
    <w:rsid w:val="00E34CBC"/>
    <w:pPr>
      <w:ind w:left="720"/>
      <w:contextualSpacing/>
    </w:pPr>
    <w:rPr>
      <w:szCs w:val="20"/>
    </w:rPr>
  </w:style>
  <w:style w:type="paragraph" w:customStyle="1" w:styleId="FooterText">
    <w:name w:val="Footer Text"/>
    <w:basedOn w:val="Footer"/>
    <w:link w:val="FooterTextChar"/>
    <w:rsid w:val="00E34CBC"/>
    <w:pPr>
      <w:tabs>
        <w:tab w:val="clear" w:pos="4320"/>
        <w:tab w:val="clear" w:pos="8640"/>
        <w:tab w:val="center" w:pos="4680"/>
        <w:tab w:val="right" w:pos="9360"/>
      </w:tabs>
      <w:jc w:val="right"/>
    </w:pPr>
    <w:rPr>
      <w:rFonts w:ascii="Arial Narrow" w:hAnsi="Arial Narrow"/>
      <w:color w:val="005293"/>
      <w:sz w:val="18"/>
      <w:szCs w:val="18"/>
    </w:rPr>
  </w:style>
  <w:style w:type="character" w:customStyle="1" w:styleId="FooterTextChar">
    <w:name w:val="Footer Text Char"/>
    <w:basedOn w:val="FooterChar"/>
    <w:link w:val="FooterText"/>
    <w:rsid w:val="00E34CBC"/>
    <w:rPr>
      <w:rFonts w:ascii="Arial Narrow" w:eastAsia="Times New Roman" w:hAnsi="Arial Narrow" w:cstheme="minorHAnsi"/>
      <w:color w:val="005293"/>
      <w:sz w:val="18"/>
      <w:szCs w:val="18"/>
    </w:rPr>
  </w:style>
  <w:style w:type="character" w:customStyle="1" w:styleId="ListParagraphChar">
    <w:name w:val="List Paragraph Char"/>
    <w:basedOn w:val="DefaultParagraphFont"/>
    <w:link w:val="ListParagraph"/>
    <w:uiPriority w:val="34"/>
    <w:rsid w:val="00E34CBC"/>
    <w:rPr>
      <w:rFonts w:ascii="Times New Roman" w:eastAsia="Times New Roman" w:hAnsi="Times New Roman" w:cstheme="minorHAns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Arthur</dc:creator>
  <cp:keywords/>
  <dc:description/>
  <cp:lastModifiedBy>Larson, Arthur</cp:lastModifiedBy>
  <cp:revision>4</cp:revision>
  <dcterms:created xsi:type="dcterms:W3CDTF">2018-10-26T20:40:00Z</dcterms:created>
  <dcterms:modified xsi:type="dcterms:W3CDTF">2019-02-25T16:28:00Z</dcterms:modified>
</cp:coreProperties>
</file>