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CE7B1" w14:textId="6FC3F1D8" w:rsidR="00357FE5" w:rsidRPr="00FB5B98" w:rsidRDefault="00357FE5" w:rsidP="00FB5B9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E6F491" w14:textId="2F6D9197" w:rsidR="00FB5B98" w:rsidRPr="00FB5B98" w:rsidRDefault="00FB5B98" w:rsidP="00FB5B9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B98">
        <w:rPr>
          <w:rFonts w:ascii="Times New Roman" w:hAnsi="Times New Roman" w:cs="Times New Roman"/>
          <w:b/>
          <w:sz w:val="28"/>
          <w:szCs w:val="28"/>
          <w:u w:val="single"/>
        </w:rPr>
        <w:t>International Research Attestation</w:t>
      </w:r>
    </w:p>
    <w:p w14:paraId="2DC72656" w14:textId="77777777" w:rsidR="00FB5B98" w:rsidRDefault="00FB5B98" w:rsidP="00FB5B98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18F829B6" w14:textId="4E6D9AD5" w:rsidR="009616AD" w:rsidRDefault="00C436DB" w:rsidP="00FB5B9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2F1369">
        <w:rPr>
          <w:rFonts w:ascii="Times New Roman" w:hAnsi="Times New Roman" w:cs="Times New Roman"/>
          <w:sz w:val="24"/>
        </w:rPr>
        <w:t xml:space="preserve">Researchers may </w:t>
      </w:r>
      <w:r w:rsidR="00325513">
        <w:rPr>
          <w:rFonts w:ascii="Times New Roman" w:hAnsi="Times New Roman" w:cs="Times New Roman"/>
          <w:sz w:val="24"/>
        </w:rPr>
        <w:t>conduct</w:t>
      </w:r>
      <w:r w:rsidRPr="002F1369">
        <w:rPr>
          <w:rFonts w:ascii="Times New Roman" w:hAnsi="Times New Roman" w:cs="Times New Roman"/>
          <w:sz w:val="24"/>
        </w:rPr>
        <w:t xml:space="preserve"> in-person human subjects research activities approved by an IRB/ethics committee if permitted in accordance with country-level and location-specific public health requirements.</w:t>
      </w:r>
      <w:r w:rsidR="00700021" w:rsidRPr="002F1369">
        <w:rPr>
          <w:rFonts w:ascii="Times New Roman" w:hAnsi="Times New Roman" w:cs="Times New Roman"/>
          <w:sz w:val="24"/>
        </w:rPr>
        <w:t xml:space="preserve"> </w:t>
      </w:r>
      <w:r w:rsidR="009616AD">
        <w:rPr>
          <w:rFonts w:ascii="Times New Roman" w:hAnsi="Times New Roman" w:cs="Times New Roman"/>
          <w:sz w:val="24"/>
        </w:rPr>
        <w:t>Researchers who would like to travel abroad to engage in field research may do so if permitted by Brown University</w:t>
      </w:r>
      <w:r w:rsidR="00545805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="00325513">
          <w:rPr>
            <w:rStyle w:val="Hyperlink"/>
            <w:rFonts w:ascii="Times New Roman" w:hAnsi="Times New Roman" w:cs="Times New Roman"/>
            <w:sz w:val="24"/>
          </w:rPr>
          <w:t>travel policies</w:t>
        </w:r>
      </w:hyperlink>
      <w:r w:rsidR="009616AD">
        <w:rPr>
          <w:rFonts w:ascii="Times New Roman" w:hAnsi="Times New Roman" w:cs="Times New Roman"/>
          <w:sz w:val="24"/>
        </w:rPr>
        <w:t xml:space="preserve"> and </w:t>
      </w:r>
      <w:r w:rsidR="00545805">
        <w:rPr>
          <w:rFonts w:ascii="Times New Roman" w:hAnsi="Times New Roman" w:cs="Times New Roman"/>
          <w:sz w:val="24"/>
        </w:rPr>
        <w:t xml:space="preserve">field research </w:t>
      </w:r>
      <w:hyperlink r:id="rId8" w:history="1">
        <w:r w:rsidR="009616AD" w:rsidRPr="00545805">
          <w:rPr>
            <w:rStyle w:val="Hyperlink"/>
            <w:rFonts w:ascii="Times New Roman" w:hAnsi="Times New Roman" w:cs="Times New Roman"/>
            <w:sz w:val="24"/>
          </w:rPr>
          <w:t>approval processes</w:t>
        </w:r>
      </w:hyperlink>
      <w:r w:rsidR="009616AD">
        <w:rPr>
          <w:rFonts w:ascii="Times New Roman" w:hAnsi="Times New Roman" w:cs="Times New Roman"/>
          <w:sz w:val="24"/>
        </w:rPr>
        <w:t xml:space="preserve"> as well as by country-level and location-specific public health requirements.  </w:t>
      </w:r>
    </w:p>
    <w:p w14:paraId="52264316" w14:textId="77777777" w:rsidR="009616AD" w:rsidRDefault="009616AD" w:rsidP="00FB5B98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3482DD82" w14:textId="1FA6BC84" w:rsidR="00C436DB" w:rsidRPr="002F1369" w:rsidRDefault="00700021" w:rsidP="00FB5B98">
      <w:pPr>
        <w:spacing w:after="0" w:line="276" w:lineRule="auto"/>
        <w:rPr>
          <w:rFonts w:ascii="Times New Roman" w:hAnsi="Times New Roman" w:cs="Times New Roman"/>
          <w:sz w:val="24"/>
        </w:rPr>
      </w:pPr>
      <w:r w:rsidRPr="002F1369">
        <w:rPr>
          <w:rFonts w:ascii="Times New Roman" w:hAnsi="Times New Roman" w:cs="Times New Roman"/>
          <w:sz w:val="24"/>
        </w:rPr>
        <w:t>Prior to resuming</w:t>
      </w:r>
      <w:r w:rsidR="0025004E">
        <w:rPr>
          <w:rFonts w:ascii="Times New Roman" w:hAnsi="Times New Roman" w:cs="Times New Roman"/>
          <w:sz w:val="24"/>
        </w:rPr>
        <w:t xml:space="preserve"> or conducting</w:t>
      </w:r>
      <w:r w:rsidRPr="002F1369">
        <w:rPr>
          <w:rFonts w:ascii="Times New Roman" w:hAnsi="Times New Roman" w:cs="Times New Roman"/>
          <w:sz w:val="24"/>
        </w:rPr>
        <w:t xml:space="preserve"> in-person human subjects</w:t>
      </w:r>
      <w:r w:rsidR="009616AD">
        <w:rPr>
          <w:rFonts w:ascii="Times New Roman" w:hAnsi="Times New Roman" w:cs="Times New Roman"/>
          <w:sz w:val="24"/>
        </w:rPr>
        <w:t xml:space="preserve"> or field</w:t>
      </w:r>
      <w:r w:rsidRPr="002F1369">
        <w:rPr>
          <w:rFonts w:ascii="Times New Roman" w:hAnsi="Times New Roman" w:cs="Times New Roman"/>
          <w:sz w:val="24"/>
        </w:rPr>
        <w:t xml:space="preserve"> research activities</w:t>
      </w:r>
      <w:r w:rsidR="0025004E">
        <w:rPr>
          <w:rFonts w:ascii="Times New Roman" w:hAnsi="Times New Roman" w:cs="Times New Roman"/>
          <w:sz w:val="24"/>
        </w:rPr>
        <w:t xml:space="preserve"> in a non-U.S. location</w:t>
      </w:r>
      <w:r w:rsidRPr="002F1369">
        <w:rPr>
          <w:rFonts w:ascii="Times New Roman" w:hAnsi="Times New Roman" w:cs="Times New Roman"/>
          <w:sz w:val="24"/>
        </w:rPr>
        <w:t>:</w:t>
      </w:r>
    </w:p>
    <w:p w14:paraId="46D8DF23" w14:textId="302C959F" w:rsidR="00C436DB" w:rsidRPr="002F1369" w:rsidRDefault="00C436DB" w:rsidP="00FB5B98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48850948" w14:textId="7C90F807" w:rsidR="00C436DB" w:rsidRDefault="00C436DB" w:rsidP="00C6592B">
      <w:pPr>
        <w:pStyle w:val="ListParagraph"/>
        <w:numPr>
          <w:ilvl w:val="0"/>
          <w:numId w:val="9"/>
        </w:numPr>
        <w:spacing w:after="0" w:line="276" w:lineRule="auto"/>
        <w:contextualSpacing w:val="0"/>
        <w:rPr>
          <w:rFonts w:ascii="Times New Roman" w:hAnsi="Times New Roman" w:cs="Times New Roman"/>
          <w:sz w:val="24"/>
        </w:rPr>
      </w:pPr>
      <w:r w:rsidRPr="002F1369">
        <w:rPr>
          <w:rFonts w:ascii="Times New Roman" w:hAnsi="Times New Roman" w:cs="Times New Roman"/>
          <w:sz w:val="24"/>
        </w:rPr>
        <w:t>This Attestation must be submitted by the Principal Investigator</w:t>
      </w:r>
      <w:r w:rsidR="009616AD">
        <w:rPr>
          <w:rFonts w:ascii="Times New Roman" w:hAnsi="Times New Roman" w:cs="Times New Roman"/>
          <w:sz w:val="24"/>
        </w:rPr>
        <w:t xml:space="preserve"> as well as any researcher engaging in such research</w:t>
      </w:r>
    </w:p>
    <w:p w14:paraId="62E23A87" w14:textId="17D96909" w:rsidR="0025004E" w:rsidRPr="002F1369" w:rsidRDefault="0025004E" w:rsidP="00295E93">
      <w:pPr>
        <w:pStyle w:val="ListParagraph"/>
        <w:numPr>
          <w:ilvl w:val="1"/>
          <w:numId w:val="9"/>
        </w:numPr>
        <w:spacing w:after="0" w:line="276" w:lineRule="auto"/>
        <w:contextualSpacing w:val="0"/>
        <w:rPr>
          <w:rFonts w:ascii="Times New Roman" w:hAnsi="Times New Roman" w:cs="Times New Roman"/>
          <w:sz w:val="24"/>
        </w:rPr>
      </w:pPr>
      <w:r w:rsidRPr="002F1369">
        <w:rPr>
          <w:rFonts w:ascii="Times New Roman" w:hAnsi="Times New Roman" w:cs="Times New Roman"/>
          <w:sz w:val="24"/>
        </w:rPr>
        <w:t>Multiple protocols</w:t>
      </w:r>
      <w:r>
        <w:rPr>
          <w:rFonts w:ascii="Times New Roman" w:hAnsi="Times New Roman" w:cs="Times New Roman"/>
          <w:sz w:val="24"/>
        </w:rPr>
        <w:t xml:space="preserve"> or projects conducted</w:t>
      </w:r>
      <w:r w:rsidRPr="002F1369">
        <w:rPr>
          <w:rFonts w:ascii="Times New Roman" w:hAnsi="Times New Roman" w:cs="Times New Roman"/>
          <w:sz w:val="24"/>
        </w:rPr>
        <w:t xml:space="preserve"> by a single Principal Investigator</w:t>
      </w:r>
      <w:r>
        <w:rPr>
          <w:rFonts w:ascii="Times New Roman" w:hAnsi="Times New Roman" w:cs="Times New Roman"/>
          <w:sz w:val="24"/>
        </w:rPr>
        <w:t xml:space="preserve"> or researcher</w:t>
      </w:r>
      <w:r w:rsidRPr="002F1369">
        <w:rPr>
          <w:rFonts w:ascii="Times New Roman" w:hAnsi="Times New Roman" w:cs="Times New Roman"/>
          <w:sz w:val="24"/>
        </w:rPr>
        <w:t xml:space="preserve"> that take place in the same country, have the same location-specific/regional requirements, and involve similar study procedures may be submitted on a single Attestation form</w:t>
      </w:r>
    </w:p>
    <w:p w14:paraId="3974D293" w14:textId="7E73558A" w:rsidR="00C436DB" w:rsidRPr="002F1369" w:rsidRDefault="009616AD" w:rsidP="00295E93">
      <w:pPr>
        <w:pStyle w:val="ListParagraph"/>
        <w:numPr>
          <w:ilvl w:val="0"/>
          <w:numId w:val="9"/>
        </w:numPr>
        <w:spacing w:after="0" w:line="276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human subjects research, t</w:t>
      </w:r>
      <w:r w:rsidR="00FB4952" w:rsidRPr="002F1369">
        <w:rPr>
          <w:rFonts w:ascii="Times New Roman" w:hAnsi="Times New Roman" w:cs="Times New Roman"/>
          <w:sz w:val="24"/>
        </w:rPr>
        <w:t xml:space="preserve">his Attestation must be submitted regardless of whether Brown’s IRB is the IRB of record for the research study </w:t>
      </w:r>
      <w:r w:rsidR="00C436DB" w:rsidRPr="002F1369">
        <w:rPr>
          <w:rFonts w:ascii="Times New Roman" w:hAnsi="Times New Roman" w:cs="Times New Roman"/>
          <w:sz w:val="24"/>
        </w:rPr>
        <w:t xml:space="preserve"> </w:t>
      </w:r>
    </w:p>
    <w:p w14:paraId="6D5A1B3F" w14:textId="50086186" w:rsidR="00FB4952" w:rsidRPr="007F3F46" w:rsidRDefault="0025004E" w:rsidP="00C6592B">
      <w:pPr>
        <w:pStyle w:val="ListParagraph"/>
        <w:numPr>
          <w:ilvl w:val="0"/>
          <w:numId w:val="9"/>
        </w:numPr>
        <w:spacing w:after="0" w:line="276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FB4952" w:rsidRPr="002F1369">
        <w:rPr>
          <w:rFonts w:ascii="Times New Roman" w:hAnsi="Times New Roman" w:cs="Times New Roman"/>
          <w:sz w:val="24"/>
        </w:rPr>
        <w:t xml:space="preserve">he Principal Investigator </w:t>
      </w:r>
      <w:r>
        <w:rPr>
          <w:rFonts w:ascii="Times New Roman" w:hAnsi="Times New Roman" w:cs="Times New Roman"/>
          <w:sz w:val="24"/>
        </w:rPr>
        <w:t>must</w:t>
      </w:r>
      <w:r w:rsidRPr="002F1369">
        <w:rPr>
          <w:rFonts w:ascii="Times New Roman" w:hAnsi="Times New Roman" w:cs="Times New Roman"/>
          <w:sz w:val="24"/>
        </w:rPr>
        <w:t xml:space="preserve"> </w:t>
      </w:r>
      <w:r w:rsidR="00FB4952" w:rsidRPr="002F1369">
        <w:rPr>
          <w:rFonts w:ascii="Times New Roman" w:hAnsi="Times New Roman" w:cs="Times New Roman"/>
          <w:sz w:val="24"/>
        </w:rPr>
        <w:t xml:space="preserve">ensure that all research personnel, including any subcontractors, consultants, or agents, are aware of and abide by the requirements set forth in </w:t>
      </w:r>
      <w:r w:rsidR="00FB4952" w:rsidRPr="007F3F46">
        <w:rPr>
          <w:rFonts w:ascii="Times New Roman" w:hAnsi="Times New Roman" w:cs="Times New Roman"/>
          <w:sz w:val="24"/>
        </w:rPr>
        <w:t>this Attestation</w:t>
      </w:r>
    </w:p>
    <w:p w14:paraId="3C0050D0" w14:textId="5C35145D" w:rsidR="0025004E" w:rsidRPr="007F3F46" w:rsidRDefault="0025004E" w:rsidP="00C6592B">
      <w:pPr>
        <w:pStyle w:val="ListParagraph"/>
        <w:numPr>
          <w:ilvl w:val="0"/>
          <w:numId w:val="9"/>
        </w:numPr>
        <w:spacing w:after="0" w:line="276" w:lineRule="auto"/>
        <w:contextualSpacing w:val="0"/>
        <w:rPr>
          <w:rFonts w:ascii="Times New Roman" w:hAnsi="Times New Roman" w:cs="Times New Roman"/>
          <w:sz w:val="24"/>
        </w:rPr>
      </w:pPr>
      <w:r w:rsidRPr="007F3F46">
        <w:rPr>
          <w:rFonts w:ascii="Times New Roman" w:hAnsi="Times New Roman" w:cs="Times New Roman"/>
          <w:sz w:val="24"/>
        </w:rPr>
        <w:t xml:space="preserve">If a researcher oversees any non-Brown University personnel, the researcher must ensure that all such personnel sign </w:t>
      </w:r>
      <w:r w:rsidR="007F3F46" w:rsidRPr="007F3F46">
        <w:rPr>
          <w:rFonts w:ascii="Times New Roman" w:hAnsi="Times New Roman" w:cs="Times New Roman"/>
          <w:sz w:val="24"/>
        </w:rPr>
        <w:t>the</w:t>
      </w:r>
      <w:r w:rsidRPr="007F3F46">
        <w:rPr>
          <w:rFonts w:ascii="Times New Roman" w:hAnsi="Times New Roman" w:cs="Times New Roman"/>
          <w:sz w:val="24"/>
        </w:rPr>
        <w:t xml:space="preserve"> </w:t>
      </w:r>
      <w:r w:rsidR="003953D8">
        <w:rPr>
          <w:rFonts w:ascii="Times New Roman" w:hAnsi="Times New Roman" w:cs="Times New Roman"/>
          <w:sz w:val="24"/>
        </w:rPr>
        <w:t xml:space="preserve">Field Research </w:t>
      </w:r>
      <w:r w:rsidR="004D2069">
        <w:rPr>
          <w:rFonts w:ascii="Times New Roman" w:hAnsi="Times New Roman" w:cs="Times New Roman"/>
          <w:sz w:val="24"/>
        </w:rPr>
        <w:t xml:space="preserve">Personnel </w:t>
      </w:r>
      <w:r w:rsidR="003953D8">
        <w:rPr>
          <w:rFonts w:ascii="Times New Roman" w:hAnsi="Times New Roman" w:cs="Times New Roman"/>
          <w:sz w:val="24"/>
        </w:rPr>
        <w:t>Acknowledgement</w:t>
      </w:r>
      <w:r w:rsidRPr="007F3F46">
        <w:rPr>
          <w:rFonts w:ascii="Times New Roman" w:hAnsi="Times New Roman" w:cs="Times New Roman"/>
          <w:sz w:val="24"/>
        </w:rPr>
        <w:t xml:space="preserve"> </w:t>
      </w:r>
    </w:p>
    <w:p w14:paraId="38747418" w14:textId="6EEE149D" w:rsidR="0025004E" w:rsidRPr="00295E93" w:rsidRDefault="0025004E" w:rsidP="00295E93">
      <w:pPr>
        <w:pStyle w:val="ListParagraph"/>
        <w:numPr>
          <w:ilvl w:val="0"/>
          <w:numId w:val="9"/>
        </w:numPr>
        <w:spacing w:after="0" w:line="276" w:lineRule="auto"/>
        <w:contextualSpacing w:val="0"/>
        <w:rPr>
          <w:rFonts w:ascii="Times New Roman" w:hAnsi="Times New Roman" w:cs="Times New Roman"/>
          <w:sz w:val="24"/>
        </w:rPr>
      </w:pPr>
      <w:r w:rsidRPr="00295E93">
        <w:rPr>
          <w:rFonts w:ascii="Times New Roman" w:hAnsi="Times New Roman" w:cs="Times New Roman"/>
          <w:sz w:val="24"/>
        </w:rPr>
        <w:t xml:space="preserve">All other processes and procedures at Brown University </w:t>
      </w:r>
      <w:r>
        <w:rPr>
          <w:rFonts w:ascii="Times New Roman" w:hAnsi="Times New Roman" w:cs="Times New Roman"/>
          <w:sz w:val="24"/>
        </w:rPr>
        <w:t>relevant to international research must be followed and completed</w:t>
      </w:r>
    </w:p>
    <w:p w14:paraId="71A723D0" w14:textId="5F39703A" w:rsidR="00357FE5" w:rsidRDefault="00357FE5" w:rsidP="00295E93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39935476" w14:textId="77777777" w:rsidR="003953D8" w:rsidRPr="002F1369" w:rsidRDefault="003953D8" w:rsidP="00295E93">
      <w:pPr>
        <w:spacing w:after="0" w:line="276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9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111"/>
      </w:tblGrid>
      <w:tr w:rsidR="006D10F3" w:rsidRPr="002F1369" w14:paraId="5EC05B91" w14:textId="77777777" w:rsidTr="00295E93">
        <w:tc>
          <w:tcPr>
            <w:tcW w:w="4770" w:type="dxa"/>
          </w:tcPr>
          <w:p w14:paraId="7EF9CD56" w14:textId="77777777" w:rsidR="006D10F3" w:rsidRPr="002F1369" w:rsidRDefault="006D10F3" w:rsidP="003953D8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F1369">
              <w:rPr>
                <w:rFonts w:ascii="Times New Roman" w:hAnsi="Times New Roman" w:cs="Times New Roman"/>
                <w:sz w:val="24"/>
              </w:rPr>
              <w:t>PRINCIPAL INVESTIGATOR NAME:</w:t>
            </w:r>
          </w:p>
        </w:tc>
        <w:tc>
          <w:tcPr>
            <w:tcW w:w="5111" w:type="dxa"/>
          </w:tcPr>
          <w:p w14:paraId="50476A28" w14:textId="77777777" w:rsidR="006D10F3" w:rsidRPr="002F1369" w:rsidRDefault="006D10F3" w:rsidP="003953D8">
            <w:pPr>
              <w:spacing w:after="12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6AD" w:rsidRPr="002F1369" w14:paraId="743910BB" w14:textId="77777777" w:rsidTr="00295E93">
        <w:tc>
          <w:tcPr>
            <w:tcW w:w="4770" w:type="dxa"/>
          </w:tcPr>
          <w:p w14:paraId="5E934281" w14:textId="448197C7" w:rsidR="009616AD" w:rsidRPr="002F1369" w:rsidRDefault="009616AD" w:rsidP="003953D8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RESEARCH</w:t>
            </w:r>
            <w:r w:rsidR="007245DB">
              <w:rPr>
                <w:rFonts w:ascii="Times New Roman" w:hAnsi="Times New Roman" w:cs="Times New Roman"/>
                <w:sz w:val="24"/>
              </w:rPr>
              <w:t>ER</w:t>
            </w:r>
            <w:r>
              <w:rPr>
                <w:rFonts w:ascii="Times New Roman" w:hAnsi="Times New Roman" w:cs="Times New Roman"/>
                <w:sz w:val="24"/>
              </w:rPr>
              <w:t xml:space="preserve"> NAME:</w:t>
            </w:r>
          </w:p>
        </w:tc>
        <w:tc>
          <w:tcPr>
            <w:tcW w:w="5111" w:type="dxa"/>
          </w:tcPr>
          <w:p w14:paraId="526B2A0D" w14:textId="77777777" w:rsidR="009616AD" w:rsidRPr="002F1369" w:rsidRDefault="009616AD" w:rsidP="003953D8">
            <w:pPr>
              <w:spacing w:after="12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16AD" w:rsidRPr="002F1369" w14:paraId="6ACFF796" w14:textId="77777777" w:rsidTr="009616AD">
        <w:tc>
          <w:tcPr>
            <w:tcW w:w="4770" w:type="dxa"/>
          </w:tcPr>
          <w:p w14:paraId="2E1CA42F" w14:textId="0A0720D0" w:rsidR="00325513" w:rsidRDefault="00325513" w:rsidP="003953D8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ADVISOR NAME (if applicable):</w:t>
            </w:r>
          </w:p>
          <w:p w14:paraId="704C4C3D" w14:textId="7EAF820A" w:rsidR="009616AD" w:rsidRPr="002F1369" w:rsidRDefault="009616AD" w:rsidP="003953D8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F1369">
              <w:rPr>
                <w:rFonts w:ascii="Times New Roman" w:hAnsi="Times New Roman" w:cs="Times New Roman"/>
                <w:sz w:val="24"/>
              </w:rPr>
              <w:t>PROTOCOL</w:t>
            </w:r>
            <w:r>
              <w:rPr>
                <w:rFonts w:ascii="Times New Roman" w:hAnsi="Times New Roman" w:cs="Times New Roman"/>
                <w:sz w:val="24"/>
              </w:rPr>
              <w:t xml:space="preserve"> OR PROJECT</w:t>
            </w:r>
            <w:r w:rsidRPr="002F1369">
              <w:rPr>
                <w:rFonts w:ascii="Times New Roman" w:hAnsi="Times New Roman" w:cs="Times New Roman"/>
                <w:sz w:val="24"/>
              </w:rPr>
              <w:t xml:space="preserve"> TITLE:</w:t>
            </w:r>
          </w:p>
        </w:tc>
        <w:tc>
          <w:tcPr>
            <w:tcW w:w="5111" w:type="dxa"/>
          </w:tcPr>
          <w:p w14:paraId="3A15A10B" w14:textId="77777777" w:rsidR="009616AD" w:rsidRPr="002F1369" w:rsidRDefault="009616AD" w:rsidP="003953D8">
            <w:pPr>
              <w:spacing w:after="12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0F3" w:rsidRPr="002F1369" w14:paraId="1B9B3AB4" w14:textId="77777777" w:rsidTr="00295E93">
        <w:tc>
          <w:tcPr>
            <w:tcW w:w="4770" w:type="dxa"/>
          </w:tcPr>
          <w:p w14:paraId="1485BE1E" w14:textId="25306C3C" w:rsidR="006D10F3" w:rsidRPr="002F1369" w:rsidRDefault="006D10F3" w:rsidP="003953D8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F1369">
              <w:rPr>
                <w:rFonts w:ascii="Times New Roman" w:hAnsi="Times New Roman" w:cs="Times New Roman"/>
                <w:sz w:val="24"/>
              </w:rPr>
              <w:t>IRB PROTOCOL NUMBER</w:t>
            </w:r>
            <w:r w:rsidR="009616AD">
              <w:rPr>
                <w:rFonts w:ascii="Times New Roman" w:hAnsi="Times New Roman" w:cs="Times New Roman"/>
                <w:sz w:val="24"/>
              </w:rPr>
              <w:t xml:space="preserve"> (if applicable)</w:t>
            </w:r>
            <w:r w:rsidRPr="002F1369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111" w:type="dxa"/>
          </w:tcPr>
          <w:p w14:paraId="69DB42B6" w14:textId="77777777" w:rsidR="006D10F3" w:rsidRPr="002F1369" w:rsidRDefault="006D10F3" w:rsidP="003953D8">
            <w:pPr>
              <w:spacing w:after="12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0F3" w:rsidRPr="002F1369" w14:paraId="35C4A4AC" w14:textId="77777777" w:rsidTr="00295E93">
        <w:tc>
          <w:tcPr>
            <w:tcW w:w="4770" w:type="dxa"/>
          </w:tcPr>
          <w:p w14:paraId="6AE3305A" w14:textId="7431500C" w:rsidR="009616AD" w:rsidRDefault="006D10F3" w:rsidP="003953D8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F1369">
              <w:rPr>
                <w:rFonts w:ascii="Times New Roman" w:hAnsi="Times New Roman" w:cs="Times New Roman"/>
                <w:sz w:val="24"/>
              </w:rPr>
              <w:t>IRB/ETHICS COMMITTEE</w:t>
            </w:r>
            <w:r w:rsidR="009616AD">
              <w:rPr>
                <w:rFonts w:ascii="Times New Roman" w:hAnsi="Times New Roman" w:cs="Times New Roman"/>
                <w:sz w:val="24"/>
              </w:rPr>
              <w:t xml:space="preserve"> OF RECORD</w:t>
            </w:r>
          </w:p>
          <w:p w14:paraId="1315B6F9" w14:textId="481864E3" w:rsidR="006D10F3" w:rsidRPr="002F1369" w:rsidRDefault="009616AD" w:rsidP="003953D8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(if applicable)</w:t>
            </w:r>
            <w:r w:rsidR="006D10F3" w:rsidRPr="002F1369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111" w:type="dxa"/>
          </w:tcPr>
          <w:p w14:paraId="43191EF0" w14:textId="77777777" w:rsidR="006D10F3" w:rsidRPr="002F1369" w:rsidRDefault="006D10F3" w:rsidP="003953D8">
            <w:pPr>
              <w:spacing w:after="12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2F08B9A" w14:textId="3EA38976" w:rsidR="00357FE5" w:rsidRDefault="00357FE5" w:rsidP="00295E9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14:paraId="22DD38BA" w14:textId="1BD60EA4" w:rsidR="00FB5B98" w:rsidRDefault="00FB5B98" w:rsidP="00295E9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14:paraId="7DFC5F99" w14:textId="55EC6F5C" w:rsidR="00FB5B98" w:rsidRDefault="00FB5B98" w:rsidP="00295E9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14:paraId="6A790325" w14:textId="3F7AA3C5" w:rsidR="00FB5B98" w:rsidRDefault="00FB5B98" w:rsidP="00295E93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14:paraId="1B0D3994" w14:textId="74CD7175" w:rsidR="00F25981" w:rsidRDefault="00F25981" w:rsidP="00295E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295E93">
        <w:rPr>
          <w:rFonts w:ascii="Times New Roman" w:hAnsi="Times New Roman" w:cs="Times New Roman"/>
          <w:b/>
          <w:sz w:val="24"/>
        </w:rPr>
        <w:lastRenderedPageBreak/>
        <w:t>PART A</w:t>
      </w:r>
    </w:p>
    <w:p w14:paraId="08869556" w14:textId="77777777" w:rsidR="009A40FD" w:rsidRPr="00295E93" w:rsidRDefault="009A40FD" w:rsidP="00295E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2D0BA9C6" w14:textId="42160CD3" w:rsidR="00F25981" w:rsidRPr="00295E93" w:rsidRDefault="00514734" w:rsidP="00C6592B">
      <w:pPr>
        <w:spacing w:after="0" w:line="276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All researchers must complete this Part A regardless of whether the above</w:t>
      </w:r>
      <w:r w:rsidR="000E3255">
        <w:rPr>
          <w:rFonts w:ascii="Times New Roman" w:hAnsi="Times New Roman" w:cs="Times New Roman"/>
          <w:i/>
          <w:sz w:val="24"/>
        </w:rPr>
        <w:t>-referenced</w:t>
      </w:r>
      <w:r>
        <w:rPr>
          <w:rFonts w:ascii="Times New Roman" w:hAnsi="Times New Roman" w:cs="Times New Roman"/>
          <w:i/>
          <w:sz w:val="24"/>
        </w:rPr>
        <w:t xml:space="preserve"> study</w:t>
      </w:r>
      <w:r w:rsidR="000E3255">
        <w:rPr>
          <w:rFonts w:ascii="Times New Roman" w:hAnsi="Times New Roman" w:cs="Times New Roman"/>
          <w:i/>
          <w:sz w:val="24"/>
        </w:rPr>
        <w:t xml:space="preserve"> or studies</w:t>
      </w:r>
      <w:r>
        <w:rPr>
          <w:rFonts w:ascii="Times New Roman" w:hAnsi="Times New Roman" w:cs="Times New Roman"/>
          <w:i/>
          <w:sz w:val="24"/>
        </w:rPr>
        <w:t xml:space="preserve"> involve human subjects or field research.</w:t>
      </w:r>
    </w:p>
    <w:p w14:paraId="551D2B75" w14:textId="77777777" w:rsidR="00514734" w:rsidRDefault="00514734" w:rsidP="00295E93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51286584" w14:textId="65669FC1" w:rsidR="0047005D" w:rsidRPr="00295E93" w:rsidRDefault="00BD4CBB" w:rsidP="00295E93">
      <w:pPr>
        <w:spacing w:after="0" w:line="276" w:lineRule="auto"/>
        <w:rPr>
          <w:rFonts w:ascii="Times New Roman" w:hAnsi="Times New Roman" w:cs="Times New Roman"/>
          <w:sz w:val="24"/>
        </w:rPr>
      </w:pPr>
      <w:r w:rsidRPr="00295E93">
        <w:rPr>
          <w:rFonts w:ascii="Times New Roman" w:hAnsi="Times New Roman" w:cs="Times New Roman"/>
          <w:sz w:val="24"/>
        </w:rPr>
        <w:t xml:space="preserve">As the Principal Investigator of </w:t>
      </w:r>
      <w:r w:rsidR="009616AD" w:rsidRPr="00295E93">
        <w:rPr>
          <w:rFonts w:ascii="Times New Roman" w:hAnsi="Times New Roman" w:cs="Times New Roman"/>
          <w:sz w:val="24"/>
        </w:rPr>
        <w:t xml:space="preserve">or researcher involved with </w:t>
      </w:r>
      <w:r w:rsidRPr="00295E93">
        <w:rPr>
          <w:rFonts w:ascii="Times New Roman" w:hAnsi="Times New Roman" w:cs="Times New Roman"/>
          <w:sz w:val="24"/>
        </w:rPr>
        <w:t>the above-referenced study or studies, I affirm the following:</w:t>
      </w:r>
    </w:p>
    <w:p w14:paraId="06A9B518" w14:textId="37951211" w:rsidR="00F25981" w:rsidRPr="00295E93" w:rsidRDefault="00F25981" w:rsidP="00295E9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30BC33" w14:textId="2A0D5062" w:rsidR="00F25981" w:rsidRPr="00295E93" w:rsidRDefault="00681367" w:rsidP="00295E93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3453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2B" w:rsidRPr="00295E9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25981" w:rsidRPr="00295E93">
        <w:rPr>
          <w:rFonts w:ascii="Times New Roman" w:hAnsi="Times New Roman" w:cs="Times New Roman"/>
          <w:sz w:val="24"/>
          <w:szCs w:val="24"/>
        </w:rPr>
        <w:t xml:space="preserve">  </w:t>
      </w:r>
      <w:r w:rsidR="007245DB" w:rsidRPr="00FB5B98">
        <w:rPr>
          <w:rFonts w:ascii="Times New Roman" w:hAnsi="Times New Roman" w:cs="Times New Roman"/>
          <w:color w:val="222222"/>
          <w:sz w:val="24"/>
          <w:szCs w:val="24"/>
        </w:rPr>
        <w:t xml:space="preserve">I understand that I must know and follow all local directives and guidelines pertaining to COVID-19 in the location where I am undertaking research.  This includes, but is not limited to, directives and guidelines issued by the applicable country, state, county, province, city, town, or municipality.  </w:t>
      </w:r>
      <w:r w:rsidR="007245DB" w:rsidRPr="00295E93">
        <w:rPr>
          <w:rFonts w:ascii="Times New Roman" w:hAnsi="Times New Roman" w:cs="Times New Roman"/>
          <w:sz w:val="24"/>
          <w:szCs w:val="24"/>
        </w:rPr>
        <w:t>I will abide by country-specific and location-specific public health requirements at all times, without exception, and will monitor these requirements regularly in the event that they change over time.</w:t>
      </w:r>
    </w:p>
    <w:p w14:paraId="6FB0BE13" w14:textId="77777777" w:rsidR="00F25981" w:rsidRPr="00295E93" w:rsidRDefault="00F25981" w:rsidP="003D0371">
      <w:pPr>
        <w:pStyle w:val="ListParagraph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565C17" w14:textId="77777777" w:rsidR="00120247" w:rsidRDefault="00F25981" w:rsidP="00120247">
      <w:pPr>
        <w:pStyle w:val="ListParagraph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295E93">
        <w:rPr>
          <w:rFonts w:ascii="Times New Roman" w:hAnsi="Times New Roman" w:cs="Times New Roman"/>
          <w:sz w:val="24"/>
          <w:szCs w:val="24"/>
        </w:rPr>
        <w:t xml:space="preserve">The following is/are the source(s) of information that the research team will use to track public health requirements (please provide links below to country- or location-specific requirements, </w:t>
      </w:r>
      <w:r w:rsidRPr="00295E93">
        <w:rPr>
          <w:rFonts w:ascii="Times New Roman" w:hAnsi="Times New Roman" w:cs="Times New Roman"/>
          <w:b/>
          <w:sz w:val="24"/>
          <w:szCs w:val="24"/>
        </w:rPr>
        <w:t xml:space="preserve">not </w:t>
      </w:r>
      <w:r w:rsidRPr="00295E93">
        <w:rPr>
          <w:rFonts w:ascii="Times New Roman" w:hAnsi="Times New Roman" w:cs="Times New Roman"/>
          <w:sz w:val="24"/>
          <w:szCs w:val="24"/>
        </w:rPr>
        <w:t>U</w:t>
      </w:r>
      <w:r w:rsidR="007245DB">
        <w:rPr>
          <w:rFonts w:ascii="Times New Roman" w:hAnsi="Times New Roman" w:cs="Times New Roman"/>
          <w:sz w:val="24"/>
          <w:szCs w:val="24"/>
        </w:rPr>
        <w:t>.</w:t>
      </w:r>
      <w:r w:rsidRPr="00295E93">
        <w:rPr>
          <w:rFonts w:ascii="Times New Roman" w:hAnsi="Times New Roman" w:cs="Times New Roman"/>
          <w:sz w:val="24"/>
          <w:szCs w:val="24"/>
        </w:rPr>
        <w:t>S</w:t>
      </w:r>
      <w:r w:rsidR="007245DB">
        <w:rPr>
          <w:rFonts w:ascii="Times New Roman" w:hAnsi="Times New Roman" w:cs="Times New Roman"/>
          <w:sz w:val="24"/>
          <w:szCs w:val="24"/>
        </w:rPr>
        <w:t>.</w:t>
      </w:r>
      <w:r w:rsidRPr="00295E93">
        <w:rPr>
          <w:rFonts w:ascii="Times New Roman" w:hAnsi="Times New Roman" w:cs="Times New Roman"/>
          <w:sz w:val="24"/>
          <w:szCs w:val="24"/>
        </w:rPr>
        <w:t xml:space="preserve"> resources):</w:t>
      </w:r>
      <w:r w:rsidR="00120247">
        <w:rPr>
          <w:rFonts w:ascii="Times New Roman" w:hAnsi="Times New Roman" w:cs="Times New Roman"/>
          <w:sz w:val="24"/>
          <w:szCs w:val="24"/>
        </w:rPr>
        <w:t xml:space="preserve"> _________________________________________ </w:t>
      </w:r>
    </w:p>
    <w:p w14:paraId="6A78DF07" w14:textId="3A178FBC" w:rsidR="00F25981" w:rsidRDefault="00120247" w:rsidP="00120247">
      <w:pPr>
        <w:pStyle w:val="ListParagraph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3CBADD7" w14:textId="77777777" w:rsidR="007245DB" w:rsidRPr="003D0371" w:rsidRDefault="007245DB" w:rsidP="003D0371">
      <w:pPr>
        <w:shd w:val="clear" w:color="auto" w:fill="FFFFFF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CFBEAE7" w14:textId="4CEA0D56" w:rsidR="00F25981" w:rsidRPr="003D0371" w:rsidRDefault="00681367" w:rsidP="003D0371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9943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981" w:rsidRPr="00295E9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25981" w:rsidRPr="00295E93">
        <w:rPr>
          <w:rFonts w:ascii="Times New Roman" w:hAnsi="Times New Roman" w:cs="Times New Roman"/>
          <w:sz w:val="24"/>
          <w:szCs w:val="24"/>
        </w:rPr>
        <w:t xml:space="preserve">  </w:t>
      </w:r>
      <w:r w:rsidR="00F25981" w:rsidRPr="003D0371">
        <w:rPr>
          <w:rFonts w:ascii="Times New Roman" w:hAnsi="Times New Roman" w:cs="Times New Roman"/>
          <w:color w:val="222222"/>
          <w:sz w:val="24"/>
          <w:szCs w:val="24"/>
        </w:rPr>
        <w:t>I understand that I must know and follow all directives and guidelines pertaining to COVID-19 issued or established by any institution, entity, business, site, or other location where I am conducting research.</w:t>
      </w:r>
    </w:p>
    <w:p w14:paraId="7D141F6B" w14:textId="77777777" w:rsidR="00F25981" w:rsidRPr="003D0371" w:rsidRDefault="00F25981" w:rsidP="003D0371">
      <w:pPr>
        <w:shd w:val="clear" w:color="auto" w:fill="FFFFFF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76FA13F" w14:textId="67A6E6B0" w:rsidR="00F25981" w:rsidRPr="003D0371" w:rsidRDefault="00681367" w:rsidP="003D0371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5569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981" w:rsidRPr="00295E9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25981" w:rsidRPr="00295E93">
        <w:rPr>
          <w:rFonts w:ascii="Times New Roman" w:hAnsi="Times New Roman" w:cs="Times New Roman"/>
          <w:sz w:val="24"/>
          <w:szCs w:val="24"/>
        </w:rPr>
        <w:t xml:space="preserve">  </w:t>
      </w:r>
      <w:r w:rsidR="00F25981" w:rsidRPr="003D0371">
        <w:rPr>
          <w:rFonts w:ascii="Times New Roman" w:hAnsi="Times New Roman" w:cs="Times New Roman"/>
          <w:color w:val="222222"/>
          <w:sz w:val="24"/>
          <w:szCs w:val="24"/>
        </w:rPr>
        <w:t>I understand that I must follow Brown’s requirements for returning to campus if I engage in campus activity or work at Brown upon my return, including Brown’s COVID-19 Campus Safety Policy.  I further understand that I must follow any applicable directives or guidance issued by the United States or the State of Rhode Island upon my return to the United States and Rhode Island.</w:t>
      </w:r>
    </w:p>
    <w:p w14:paraId="6E8C6831" w14:textId="77777777" w:rsidR="00F25981" w:rsidRPr="003D0371" w:rsidRDefault="00F25981" w:rsidP="003D0371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89B525" w14:textId="50CA220D" w:rsidR="00F25981" w:rsidRPr="003D0371" w:rsidRDefault="00681367" w:rsidP="00C6592B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4118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981" w:rsidRPr="00295E9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25981" w:rsidRPr="00295E93">
        <w:rPr>
          <w:rFonts w:ascii="Times New Roman" w:hAnsi="Times New Roman" w:cs="Times New Roman"/>
          <w:sz w:val="24"/>
          <w:szCs w:val="24"/>
        </w:rPr>
        <w:t xml:space="preserve">  </w:t>
      </w:r>
      <w:r w:rsidR="00F25981" w:rsidRPr="003D0371">
        <w:rPr>
          <w:rFonts w:ascii="Times New Roman" w:hAnsi="Times New Roman" w:cs="Times New Roman"/>
          <w:color w:val="222222"/>
          <w:sz w:val="24"/>
          <w:szCs w:val="24"/>
        </w:rPr>
        <w:t xml:space="preserve">I acknowledge that all travel and field research carry risk, including risk related to COVID-19, and that I undertake this risk voluntarily.  I further acknowledge that Brown University is not requiring me to travel or conduct the research </w:t>
      </w:r>
      <w:r w:rsidR="000E3255">
        <w:rPr>
          <w:rFonts w:ascii="Times New Roman" w:hAnsi="Times New Roman" w:cs="Times New Roman"/>
          <w:color w:val="222222"/>
          <w:sz w:val="24"/>
          <w:szCs w:val="24"/>
        </w:rPr>
        <w:t>referenced</w:t>
      </w:r>
      <w:r w:rsidR="00F25981" w:rsidRPr="003D0371">
        <w:rPr>
          <w:rFonts w:ascii="Times New Roman" w:hAnsi="Times New Roman" w:cs="Times New Roman"/>
          <w:color w:val="222222"/>
          <w:sz w:val="24"/>
          <w:szCs w:val="24"/>
        </w:rPr>
        <w:t xml:space="preserve"> above.  Additionally, depending on government imposed or other travel restrictions and the public health status at or affecting the location(s) of my field research, I understand that the University’s capability to assist in an emergency may be limited or nonexistent.</w:t>
      </w:r>
    </w:p>
    <w:p w14:paraId="4A7BBF8A" w14:textId="77777777" w:rsidR="00FB5B98" w:rsidRDefault="00FB5B98" w:rsidP="00FB5B98">
      <w:pPr>
        <w:shd w:val="clear" w:color="auto" w:fill="FFFFFF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FE2B0C5" w14:textId="05B85FBC" w:rsidR="0025004E" w:rsidRPr="003D0371" w:rsidRDefault="00681367" w:rsidP="003D0371">
      <w:pPr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6802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5DB" w:rsidRPr="00295E9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45DB" w:rsidRPr="00295E93">
        <w:rPr>
          <w:rFonts w:ascii="Times New Roman" w:hAnsi="Times New Roman" w:cs="Times New Roman"/>
          <w:sz w:val="24"/>
          <w:szCs w:val="24"/>
        </w:rPr>
        <w:t xml:space="preserve">  </w:t>
      </w:r>
      <w:r w:rsidR="0025004E">
        <w:rPr>
          <w:rFonts w:ascii="Times New Roman" w:hAnsi="Times New Roman" w:cs="Times New Roman"/>
          <w:sz w:val="24"/>
          <w:szCs w:val="24"/>
        </w:rPr>
        <w:t>I understand that if I oversee or am responsible for any non-Brown University personnel engaged in work related to the above-</w:t>
      </w:r>
      <w:r w:rsidR="000E3255">
        <w:rPr>
          <w:rFonts w:ascii="Times New Roman" w:hAnsi="Times New Roman" w:cs="Times New Roman"/>
          <w:sz w:val="24"/>
          <w:szCs w:val="24"/>
        </w:rPr>
        <w:t>referenced</w:t>
      </w:r>
      <w:r w:rsidR="0025004E">
        <w:rPr>
          <w:rFonts w:ascii="Times New Roman" w:hAnsi="Times New Roman" w:cs="Times New Roman"/>
          <w:sz w:val="24"/>
          <w:szCs w:val="24"/>
        </w:rPr>
        <w:t xml:space="preserve"> study or studies, I must ensure that those individuals sign the </w:t>
      </w:r>
      <w:r w:rsidR="003953D8">
        <w:rPr>
          <w:rFonts w:ascii="Times New Roman" w:hAnsi="Times New Roman" w:cs="Times New Roman"/>
          <w:sz w:val="24"/>
          <w:szCs w:val="24"/>
        </w:rPr>
        <w:t xml:space="preserve">Field Research </w:t>
      </w:r>
      <w:r w:rsidR="004D2069">
        <w:rPr>
          <w:rFonts w:ascii="Times New Roman" w:hAnsi="Times New Roman" w:cs="Times New Roman"/>
          <w:sz w:val="24"/>
          <w:szCs w:val="24"/>
        </w:rPr>
        <w:t xml:space="preserve">Personnel </w:t>
      </w:r>
      <w:r w:rsidR="003953D8">
        <w:rPr>
          <w:rFonts w:ascii="Times New Roman" w:hAnsi="Times New Roman" w:cs="Times New Roman"/>
          <w:sz w:val="24"/>
          <w:szCs w:val="24"/>
        </w:rPr>
        <w:t>Acknowledgement</w:t>
      </w:r>
      <w:r w:rsidR="00D65842">
        <w:rPr>
          <w:rFonts w:ascii="Times New Roman" w:hAnsi="Times New Roman" w:cs="Times New Roman"/>
          <w:sz w:val="24"/>
          <w:szCs w:val="24"/>
        </w:rPr>
        <w:t>.</w:t>
      </w:r>
      <w:r w:rsidR="00395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355F0" w14:textId="565E950E" w:rsidR="00F25981" w:rsidRPr="003D0371" w:rsidRDefault="00F25981" w:rsidP="003D03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371">
        <w:rPr>
          <w:rFonts w:ascii="Times New Roman" w:hAnsi="Times New Roman" w:cs="Times New Roman"/>
          <w:b/>
          <w:sz w:val="24"/>
          <w:szCs w:val="24"/>
        </w:rPr>
        <w:lastRenderedPageBreak/>
        <w:t>PART B</w:t>
      </w:r>
    </w:p>
    <w:p w14:paraId="001FF2F4" w14:textId="77777777" w:rsidR="00F25981" w:rsidRPr="00295E93" w:rsidRDefault="00F25981" w:rsidP="003D03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44F596" w14:textId="73758175" w:rsidR="00514734" w:rsidRPr="003D0371" w:rsidRDefault="00514734" w:rsidP="00C6592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D0371">
        <w:rPr>
          <w:rFonts w:ascii="Times New Roman" w:hAnsi="Times New Roman" w:cs="Times New Roman"/>
          <w:i/>
          <w:sz w:val="24"/>
          <w:szCs w:val="24"/>
        </w:rPr>
        <w:t>If the above</w:t>
      </w:r>
      <w:r w:rsidR="007245DB">
        <w:rPr>
          <w:rFonts w:ascii="Times New Roman" w:hAnsi="Times New Roman" w:cs="Times New Roman"/>
          <w:i/>
          <w:sz w:val="24"/>
          <w:szCs w:val="24"/>
        </w:rPr>
        <w:t>-</w:t>
      </w:r>
      <w:r w:rsidR="000E3255">
        <w:rPr>
          <w:rFonts w:ascii="Times New Roman" w:hAnsi="Times New Roman" w:cs="Times New Roman"/>
          <w:i/>
          <w:sz w:val="24"/>
          <w:szCs w:val="24"/>
        </w:rPr>
        <w:t>referenced</w:t>
      </w:r>
      <w:r w:rsidR="007245DB">
        <w:rPr>
          <w:rFonts w:ascii="Times New Roman" w:hAnsi="Times New Roman" w:cs="Times New Roman"/>
          <w:i/>
          <w:sz w:val="24"/>
          <w:szCs w:val="24"/>
        </w:rPr>
        <w:t xml:space="preserve"> study or</w:t>
      </w:r>
      <w:r w:rsidRPr="003D0371">
        <w:rPr>
          <w:rFonts w:ascii="Times New Roman" w:hAnsi="Times New Roman" w:cs="Times New Roman"/>
          <w:i/>
          <w:sz w:val="24"/>
          <w:szCs w:val="24"/>
        </w:rPr>
        <w:t xml:space="preserve"> studies involve</w:t>
      </w:r>
      <w:r w:rsidR="00F25981" w:rsidRPr="003D0371">
        <w:rPr>
          <w:rFonts w:ascii="Times New Roman" w:hAnsi="Times New Roman" w:cs="Times New Roman"/>
          <w:i/>
          <w:sz w:val="24"/>
          <w:szCs w:val="24"/>
        </w:rPr>
        <w:t xml:space="preserve"> human subjects research</w:t>
      </w:r>
      <w:r w:rsidRPr="003D0371">
        <w:rPr>
          <w:rFonts w:ascii="Times New Roman" w:hAnsi="Times New Roman" w:cs="Times New Roman"/>
          <w:i/>
          <w:sz w:val="24"/>
          <w:szCs w:val="24"/>
        </w:rPr>
        <w:t>, please read and complete this Part B.</w:t>
      </w:r>
      <w:r>
        <w:rPr>
          <w:rFonts w:ascii="Times New Roman" w:hAnsi="Times New Roman" w:cs="Times New Roman"/>
          <w:i/>
          <w:sz w:val="24"/>
          <w:szCs w:val="24"/>
        </w:rPr>
        <w:t xml:space="preserve">  If not, please leave it blank.</w:t>
      </w:r>
    </w:p>
    <w:p w14:paraId="25445CE0" w14:textId="77777777" w:rsidR="00514734" w:rsidRDefault="00514734" w:rsidP="00C659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F7D55A" w14:textId="15BA0448" w:rsidR="00F25981" w:rsidRPr="00295E93" w:rsidRDefault="00514734" w:rsidP="003D0371">
      <w:pPr>
        <w:spacing w:after="0" w:line="276" w:lineRule="auto"/>
        <w:rPr>
          <w:rFonts w:ascii="Times New Roman" w:hAnsi="Times New Roman" w:cs="Times New Roman"/>
          <w:sz w:val="24"/>
        </w:rPr>
      </w:pPr>
      <w:r w:rsidRPr="003F12E2">
        <w:rPr>
          <w:rFonts w:ascii="Times New Roman" w:hAnsi="Times New Roman" w:cs="Times New Roman"/>
          <w:sz w:val="24"/>
        </w:rPr>
        <w:t>As the Principal Investigator of or researcher involved with the above-</w:t>
      </w:r>
      <w:r w:rsidR="000E3255">
        <w:rPr>
          <w:rFonts w:ascii="Times New Roman" w:hAnsi="Times New Roman" w:cs="Times New Roman"/>
          <w:sz w:val="24"/>
        </w:rPr>
        <w:t>referenced</w:t>
      </w:r>
      <w:r w:rsidRPr="003F12E2">
        <w:rPr>
          <w:rFonts w:ascii="Times New Roman" w:hAnsi="Times New Roman" w:cs="Times New Roman"/>
          <w:sz w:val="24"/>
        </w:rPr>
        <w:t xml:space="preserve"> study or studies, I affirm the following:</w:t>
      </w:r>
    </w:p>
    <w:p w14:paraId="2ECD7E9D" w14:textId="1A3758AA" w:rsidR="00F25981" w:rsidRPr="00295E93" w:rsidRDefault="00F25981" w:rsidP="003D0371">
      <w:pPr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58E8384F" w14:textId="78082FE8" w:rsidR="00F25981" w:rsidRPr="00295E93" w:rsidRDefault="00681367" w:rsidP="003D0371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9321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981" w:rsidRPr="003D037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25981" w:rsidRPr="003D0371">
        <w:rPr>
          <w:rFonts w:ascii="Times New Roman" w:hAnsi="Times New Roman" w:cs="Times New Roman"/>
          <w:sz w:val="24"/>
          <w:szCs w:val="24"/>
        </w:rPr>
        <w:t xml:space="preserve"> I will conduct a health self-screening for new or worsening signs of possible COVID-19 before contact with any research participant as described on the </w:t>
      </w:r>
      <w:hyperlink r:id="rId9" w:history="1">
        <w:r w:rsidR="00F25981" w:rsidRPr="00295E93">
          <w:rPr>
            <w:rStyle w:val="Hyperlink"/>
            <w:rFonts w:ascii="Times New Roman" w:hAnsi="Times New Roman" w:cs="Times New Roman"/>
            <w:sz w:val="24"/>
            <w:szCs w:val="24"/>
          </w:rPr>
          <w:t>Brown COVID-19 and Human Subjects Research Activities webpage</w:t>
        </w:r>
      </w:hyperlink>
      <w:r w:rsidR="00F25981" w:rsidRPr="003D0371">
        <w:rPr>
          <w:rFonts w:ascii="Times New Roman" w:hAnsi="Times New Roman" w:cs="Times New Roman"/>
          <w:sz w:val="24"/>
          <w:szCs w:val="24"/>
        </w:rPr>
        <w:t xml:space="preserve"> and will not interact with a research participant if </w:t>
      </w:r>
      <w:r w:rsidR="007245DB">
        <w:rPr>
          <w:rFonts w:ascii="Times New Roman" w:hAnsi="Times New Roman" w:cs="Times New Roman"/>
          <w:sz w:val="24"/>
          <w:szCs w:val="24"/>
        </w:rPr>
        <w:t xml:space="preserve">I am </w:t>
      </w:r>
      <w:r w:rsidR="00F25981" w:rsidRPr="003D0371">
        <w:rPr>
          <w:rFonts w:ascii="Times New Roman" w:hAnsi="Times New Roman" w:cs="Times New Roman"/>
          <w:sz w:val="24"/>
          <w:szCs w:val="24"/>
        </w:rPr>
        <w:t>exhibiting any symptoms.</w:t>
      </w:r>
    </w:p>
    <w:p w14:paraId="60D13C9A" w14:textId="77777777" w:rsidR="00F25981" w:rsidRPr="00295E93" w:rsidRDefault="00F25981" w:rsidP="003D0371">
      <w:pPr>
        <w:pStyle w:val="ListParagraph"/>
        <w:spacing w:after="0" w:line="276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14:paraId="0119177A" w14:textId="457B547A" w:rsidR="0025004E" w:rsidRPr="003D0371" w:rsidRDefault="00681367" w:rsidP="003D0371">
      <w:pPr>
        <w:pStyle w:val="ListParagraph"/>
        <w:numPr>
          <w:ilvl w:val="0"/>
          <w:numId w:val="11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1352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981" w:rsidRPr="003D037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05D" w:rsidRPr="003D0371">
        <w:rPr>
          <w:rFonts w:ascii="Times New Roman" w:hAnsi="Times New Roman" w:cs="Times New Roman"/>
          <w:sz w:val="24"/>
          <w:szCs w:val="24"/>
        </w:rPr>
        <w:t xml:space="preserve">  </w:t>
      </w:r>
      <w:r w:rsidR="001674CA" w:rsidRPr="003D0371">
        <w:rPr>
          <w:rFonts w:ascii="Times New Roman" w:hAnsi="Times New Roman" w:cs="Times New Roman"/>
          <w:sz w:val="24"/>
          <w:szCs w:val="24"/>
          <w:u w:val="single"/>
        </w:rPr>
        <w:t>When Brown’s IRB is the IRB of record</w:t>
      </w:r>
      <w:r w:rsidR="00B87568" w:rsidRPr="003D0371">
        <w:rPr>
          <w:rFonts w:ascii="Times New Roman" w:hAnsi="Times New Roman" w:cs="Times New Roman"/>
          <w:sz w:val="24"/>
          <w:szCs w:val="24"/>
          <w:u w:val="single"/>
        </w:rPr>
        <w:t xml:space="preserve"> (skip if not applicable)</w:t>
      </w:r>
      <w:r w:rsidR="001674CA" w:rsidRPr="003D0371">
        <w:rPr>
          <w:rFonts w:ascii="Times New Roman" w:hAnsi="Times New Roman" w:cs="Times New Roman"/>
          <w:sz w:val="24"/>
          <w:szCs w:val="24"/>
        </w:rPr>
        <w:t xml:space="preserve">: Prior to interacting with research participants, </w:t>
      </w:r>
      <w:r w:rsidR="009616AD" w:rsidRPr="003D0371">
        <w:rPr>
          <w:rFonts w:ascii="Times New Roman" w:hAnsi="Times New Roman" w:cs="Times New Roman"/>
          <w:sz w:val="24"/>
          <w:szCs w:val="24"/>
        </w:rPr>
        <w:t>I</w:t>
      </w:r>
      <w:r w:rsidR="001674CA" w:rsidRPr="003D0371">
        <w:rPr>
          <w:rFonts w:ascii="Times New Roman" w:hAnsi="Times New Roman" w:cs="Times New Roman"/>
          <w:sz w:val="24"/>
          <w:szCs w:val="24"/>
        </w:rPr>
        <w:t xml:space="preserve"> will </w:t>
      </w:r>
      <w:r w:rsidR="0045389E" w:rsidRPr="003D0371">
        <w:rPr>
          <w:rFonts w:ascii="Times New Roman" w:hAnsi="Times New Roman" w:cs="Times New Roman"/>
          <w:sz w:val="24"/>
          <w:szCs w:val="24"/>
        </w:rPr>
        <w:t xml:space="preserve">conduct a pre-screening </w:t>
      </w:r>
      <w:r w:rsidR="00F25981" w:rsidRPr="003D0371">
        <w:rPr>
          <w:rFonts w:ascii="Times New Roman" w:hAnsi="Times New Roman" w:cs="Times New Roman"/>
          <w:sz w:val="24"/>
          <w:szCs w:val="24"/>
        </w:rPr>
        <w:t xml:space="preserve">with </w:t>
      </w:r>
      <w:r w:rsidR="000F7F15" w:rsidRPr="003D0371">
        <w:rPr>
          <w:rFonts w:ascii="Times New Roman" w:hAnsi="Times New Roman" w:cs="Times New Roman"/>
          <w:sz w:val="24"/>
          <w:szCs w:val="24"/>
        </w:rPr>
        <w:t xml:space="preserve">research participants </w:t>
      </w:r>
      <w:r w:rsidR="0045389E" w:rsidRPr="003D0371">
        <w:rPr>
          <w:rFonts w:ascii="Times New Roman" w:hAnsi="Times New Roman" w:cs="Times New Roman"/>
          <w:sz w:val="24"/>
          <w:szCs w:val="24"/>
        </w:rPr>
        <w:t xml:space="preserve">for COVID-19 symptoms and will </w:t>
      </w:r>
      <w:r w:rsidR="000F7F15" w:rsidRPr="003D0371">
        <w:rPr>
          <w:rFonts w:ascii="Times New Roman" w:hAnsi="Times New Roman" w:cs="Times New Roman"/>
          <w:sz w:val="24"/>
          <w:szCs w:val="24"/>
        </w:rPr>
        <w:t>reschedule in-person interactions if a participant endorses any symptoms</w:t>
      </w:r>
      <w:r w:rsidR="004B5B0E" w:rsidRPr="003D0371">
        <w:rPr>
          <w:rFonts w:ascii="Times New Roman" w:hAnsi="Times New Roman" w:cs="Times New Roman"/>
          <w:sz w:val="24"/>
          <w:szCs w:val="24"/>
        </w:rPr>
        <w:t>; and</w:t>
      </w:r>
    </w:p>
    <w:p w14:paraId="1EBD958F" w14:textId="77777777" w:rsidR="00F25981" w:rsidRPr="00295E93" w:rsidRDefault="00F25981" w:rsidP="003D0371">
      <w:pPr>
        <w:pStyle w:val="ListParagraph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907B53B" w14:textId="6346BD27" w:rsidR="00B87568" w:rsidRPr="00295E93" w:rsidRDefault="000F7F15" w:rsidP="003D0371">
      <w:pPr>
        <w:pStyle w:val="ListParagraph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95E93">
        <w:rPr>
          <w:rFonts w:ascii="Times New Roman" w:hAnsi="Times New Roman" w:cs="Times New Roman"/>
          <w:sz w:val="24"/>
          <w:szCs w:val="24"/>
        </w:rPr>
        <w:t xml:space="preserve">Research personnel </w:t>
      </w:r>
      <w:r w:rsidR="00B87568" w:rsidRPr="00295E93">
        <w:rPr>
          <w:rFonts w:ascii="Times New Roman" w:hAnsi="Times New Roman" w:cs="Times New Roman"/>
          <w:sz w:val="24"/>
          <w:szCs w:val="24"/>
        </w:rPr>
        <w:t xml:space="preserve">will provide research participants with information about the </w:t>
      </w:r>
      <w:hyperlink r:id="rId10" w:history="1">
        <w:r w:rsidR="00B87568" w:rsidRPr="00295E93">
          <w:rPr>
            <w:rStyle w:val="Hyperlink"/>
            <w:rFonts w:ascii="Times New Roman" w:hAnsi="Times New Roman" w:cs="Times New Roman"/>
            <w:sz w:val="24"/>
            <w:szCs w:val="24"/>
          </w:rPr>
          <w:t>Centers for Disease Control and Prevention groups determined to be at higher risk for severe illness</w:t>
        </w:r>
      </w:hyperlink>
      <w:bookmarkStart w:id="0" w:name="_GoBack"/>
      <w:bookmarkEnd w:id="0"/>
      <w:r w:rsidR="00B87568" w:rsidRPr="00295E93">
        <w:rPr>
          <w:rFonts w:ascii="Times New Roman" w:hAnsi="Times New Roman" w:cs="Times New Roman"/>
          <w:sz w:val="24"/>
          <w:szCs w:val="24"/>
        </w:rPr>
        <w:t>, either verbally via a script or via an electronic method (for example, sent via email or Qualtrics). This will enable participants to make an informed decision about personal risks related to COVID-19.</w:t>
      </w:r>
    </w:p>
    <w:p w14:paraId="40BF9533" w14:textId="77777777" w:rsidR="00CC46D0" w:rsidRPr="00295E93" w:rsidRDefault="00CC46D0" w:rsidP="003D0371">
      <w:pPr>
        <w:pStyle w:val="ListParagraph"/>
        <w:spacing w:after="0" w:line="276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14:paraId="3A8AED2A" w14:textId="523BE7D3" w:rsidR="0047005D" w:rsidRPr="00295E93" w:rsidRDefault="00681367" w:rsidP="003D0371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1223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3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249B4" w:rsidRPr="00295E93">
        <w:rPr>
          <w:rFonts w:ascii="Times New Roman" w:hAnsi="Times New Roman" w:cs="Times New Roman"/>
          <w:sz w:val="24"/>
          <w:szCs w:val="24"/>
        </w:rPr>
        <w:t xml:space="preserve">  </w:t>
      </w:r>
      <w:r w:rsidR="004B5B0E" w:rsidRPr="00295E93">
        <w:rPr>
          <w:rFonts w:ascii="Times New Roman" w:hAnsi="Times New Roman" w:cs="Times New Roman"/>
          <w:sz w:val="24"/>
          <w:szCs w:val="24"/>
          <w:u w:val="single"/>
        </w:rPr>
        <w:t>When Brown’s IRB is not the IRB of record (skip if not applicable)</w:t>
      </w:r>
      <w:r w:rsidR="004B5B0E" w:rsidRPr="00295E93">
        <w:rPr>
          <w:rFonts w:ascii="Times New Roman" w:hAnsi="Times New Roman" w:cs="Times New Roman"/>
          <w:sz w:val="24"/>
          <w:szCs w:val="24"/>
        </w:rPr>
        <w:t>: Research personnel will follow all requirements of the local IRB or ethics committee related to reducing risk of transmission of COVID-19.</w:t>
      </w:r>
    </w:p>
    <w:p w14:paraId="1215AE5A" w14:textId="132F13FB" w:rsidR="004B5B0E" w:rsidRPr="00295E93" w:rsidRDefault="004B5B0E" w:rsidP="003D0371">
      <w:pPr>
        <w:pStyle w:val="ListParagraph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01E3D5B" w14:textId="77777777" w:rsidR="004B5B0E" w:rsidRPr="00295E93" w:rsidRDefault="004B5B0E" w:rsidP="003D0371">
      <w:pPr>
        <w:pStyle w:val="ListParagraph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952594" w14:textId="77777777" w:rsidR="00C249B4" w:rsidRPr="00295E93" w:rsidRDefault="00C249B4" w:rsidP="003D0371">
      <w:pPr>
        <w:pStyle w:val="ListParagraph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58743C7" w14:textId="4848502B" w:rsidR="008E5A6A" w:rsidRPr="00295E93" w:rsidRDefault="008E5A6A" w:rsidP="003D03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5E9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295E93">
        <w:rPr>
          <w:rFonts w:ascii="Times New Roman" w:hAnsi="Times New Roman" w:cs="Times New Roman"/>
          <w:sz w:val="24"/>
          <w:szCs w:val="24"/>
        </w:rPr>
        <w:tab/>
      </w:r>
      <w:r w:rsidRPr="00295E93">
        <w:rPr>
          <w:rFonts w:ascii="Times New Roman" w:hAnsi="Times New Roman" w:cs="Times New Roman"/>
          <w:sz w:val="24"/>
          <w:szCs w:val="24"/>
        </w:rPr>
        <w:tab/>
      </w:r>
      <w:r w:rsidRPr="00295E93">
        <w:rPr>
          <w:rFonts w:ascii="Times New Roman" w:hAnsi="Times New Roman" w:cs="Times New Roman"/>
          <w:sz w:val="24"/>
          <w:szCs w:val="24"/>
        </w:rPr>
        <w:tab/>
      </w:r>
      <w:r w:rsidRPr="00295E93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1A7060E0" w14:textId="3FB23D55" w:rsidR="008E5A6A" w:rsidRPr="00295E93" w:rsidRDefault="008E5A6A" w:rsidP="003D03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5E93">
        <w:rPr>
          <w:rFonts w:ascii="Times New Roman" w:hAnsi="Times New Roman" w:cs="Times New Roman"/>
          <w:sz w:val="24"/>
          <w:szCs w:val="24"/>
        </w:rPr>
        <w:t>Signature of Principal Investigator</w:t>
      </w:r>
      <w:r w:rsidRPr="00295E93">
        <w:rPr>
          <w:rFonts w:ascii="Times New Roman" w:hAnsi="Times New Roman" w:cs="Times New Roman"/>
          <w:sz w:val="24"/>
          <w:szCs w:val="24"/>
        </w:rPr>
        <w:tab/>
      </w:r>
      <w:r w:rsidRPr="00295E93">
        <w:rPr>
          <w:rFonts w:ascii="Times New Roman" w:hAnsi="Times New Roman" w:cs="Times New Roman"/>
          <w:sz w:val="24"/>
          <w:szCs w:val="24"/>
        </w:rPr>
        <w:tab/>
      </w:r>
      <w:r w:rsidRPr="00295E93">
        <w:rPr>
          <w:rFonts w:ascii="Times New Roman" w:hAnsi="Times New Roman" w:cs="Times New Roman"/>
          <w:sz w:val="24"/>
          <w:szCs w:val="24"/>
        </w:rPr>
        <w:tab/>
      </w:r>
      <w:r w:rsidRPr="00295E93">
        <w:rPr>
          <w:rFonts w:ascii="Times New Roman" w:hAnsi="Times New Roman" w:cs="Times New Roman"/>
          <w:sz w:val="24"/>
          <w:szCs w:val="24"/>
        </w:rPr>
        <w:tab/>
      </w:r>
      <w:r w:rsidRPr="00295E93">
        <w:rPr>
          <w:rFonts w:ascii="Times New Roman" w:hAnsi="Times New Roman" w:cs="Times New Roman"/>
          <w:sz w:val="24"/>
          <w:szCs w:val="24"/>
        </w:rPr>
        <w:tab/>
      </w:r>
      <w:r w:rsidRPr="00295E93">
        <w:rPr>
          <w:rFonts w:ascii="Times New Roman" w:hAnsi="Times New Roman" w:cs="Times New Roman"/>
          <w:sz w:val="24"/>
          <w:szCs w:val="24"/>
        </w:rPr>
        <w:tab/>
        <w:t>Date</w:t>
      </w:r>
    </w:p>
    <w:p w14:paraId="17F5F93E" w14:textId="1147BFF3" w:rsidR="00786A87" w:rsidRPr="003D0371" w:rsidRDefault="00786A87" w:rsidP="003D03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F1A367" w14:textId="77777777" w:rsidR="00F25981" w:rsidRPr="00295E93" w:rsidRDefault="00F25981" w:rsidP="003D03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5E9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295E93">
        <w:rPr>
          <w:rFonts w:ascii="Times New Roman" w:hAnsi="Times New Roman" w:cs="Times New Roman"/>
          <w:sz w:val="24"/>
          <w:szCs w:val="24"/>
        </w:rPr>
        <w:tab/>
      </w:r>
      <w:r w:rsidRPr="00295E93">
        <w:rPr>
          <w:rFonts w:ascii="Times New Roman" w:hAnsi="Times New Roman" w:cs="Times New Roman"/>
          <w:sz w:val="24"/>
          <w:szCs w:val="24"/>
        </w:rPr>
        <w:tab/>
      </w:r>
      <w:r w:rsidRPr="00295E93">
        <w:rPr>
          <w:rFonts w:ascii="Times New Roman" w:hAnsi="Times New Roman" w:cs="Times New Roman"/>
          <w:sz w:val="24"/>
          <w:szCs w:val="24"/>
        </w:rPr>
        <w:tab/>
      </w:r>
      <w:r w:rsidRPr="00295E93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1B16831B" w14:textId="1663F7AE" w:rsidR="00F25981" w:rsidRPr="00295E93" w:rsidRDefault="00F25981" w:rsidP="003D03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5E93">
        <w:rPr>
          <w:rFonts w:ascii="Times New Roman" w:hAnsi="Times New Roman" w:cs="Times New Roman"/>
          <w:sz w:val="24"/>
          <w:szCs w:val="24"/>
        </w:rPr>
        <w:t>Signature of Researcher</w:t>
      </w:r>
      <w:r w:rsidRPr="00295E93">
        <w:rPr>
          <w:rFonts w:ascii="Times New Roman" w:hAnsi="Times New Roman" w:cs="Times New Roman"/>
          <w:sz w:val="24"/>
          <w:szCs w:val="24"/>
        </w:rPr>
        <w:tab/>
      </w:r>
      <w:r w:rsidRPr="00295E93">
        <w:rPr>
          <w:rFonts w:ascii="Times New Roman" w:hAnsi="Times New Roman" w:cs="Times New Roman"/>
          <w:sz w:val="24"/>
          <w:szCs w:val="24"/>
        </w:rPr>
        <w:tab/>
      </w:r>
      <w:r w:rsidRPr="00295E93">
        <w:rPr>
          <w:rFonts w:ascii="Times New Roman" w:hAnsi="Times New Roman" w:cs="Times New Roman"/>
          <w:sz w:val="24"/>
          <w:szCs w:val="24"/>
        </w:rPr>
        <w:tab/>
      </w:r>
      <w:r w:rsidRPr="00295E93">
        <w:rPr>
          <w:rFonts w:ascii="Times New Roman" w:hAnsi="Times New Roman" w:cs="Times New Roman"/>
          <w:sz w:val="24"/>
          <w:szCs w:val="24"/>
        </w:rPr>
        <w:tab/>
      </w:r>
      <w:r w:rsidRPr="00295E93">
        <w:rPr>
          <w:rFonts w:ascii="Times New Roman" w:hAnsi="Times New Roman" w:cs="Times New Roman"/>
          <w:sz w:val="24"/>
          <w:szCs w:val="24"/>
        </w:rPr>
        <w:tab/>
      </w:r>
      <w:r w:rsidRPr="00295E93">
        <w:rPr>
          <w:rFonts w:ascii="Times New Roman" w:hAnsi="Times New Roman" w:cs="Times New Roman"/>
          <w:sz w:val="24"/>
          <w:szCs w:val="24"/>
        </w:rPr>
        <w:tab/>
      </w:r>
      <w:r w:rsidRPr="00295E93">
        <w:rPr>
          <w:rFonts w:ascii="Times New Roman" w:hAnsi="Times New Roman" w:cs="Times New Roman"/>
          <w:sz w:val="24"/>
          <w:szCs w:val="24"/>
        </w:rPr>
        <w:tab/>
        <w:t>Date</w:t>
      </w:r>
    </w:p>
    <w:p w14:paraId="089B900B" w14:textId="77777777" w:rsidR="00F25981" w:rsidRPr="003D0371" w:rsidRDefault="00F25981" w:rsidP="003D03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6A91CC" w14:textId="77777777" w:rsidR="00786A87" w:rsidRPr="003D0371" w:rsidRDefault="00786A87" w:rsidP="003D03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CBBBBD" w14:textId="77777777" w:rsidR="0047005D" w:rsidRPr="003D0371" w:rsidRDefault="0047005D" w:rsidP="003D03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EE0FF6" w14:textId="77777777" w:rsidR="0047005D" w:rsidRDefault="0047005D" w:rsidP="003D0371">
      <w:pPr>
        <w:spacing w:after="0" w:line="276" w:lineRule="auto"/>
        <w:rPr>
          <w:rFonts w:ascii="Arial" w:hAnsi="Arial" w:cs="Arial"/>
        </w:rPr>
      </w:pPr>
    </w:p>
    <w:p w14:paraId="1239F137" w14:textId="77777777" w:rsidR="0047005D" w:rsidRPr="00357FE5" w:rsidRDefault="0047005D" w:rsidP="003D0371">
      <w:pPr>
        <w:spacing w:after="0" w:line="276" w:lineRule="auto"/>
        <w:rPr>
          <w:rFonts w:ascii="Arial" w:hAnsi="Arial" w:cs="Arial"/>
        </w:rPr>
      </w:pPr>
    </w:p>
    <w:sectPr w:rsidR="0047005D" w:rsidRPr="00357FE5" w:rsidSect="002F1369">
      <w:footerReference w:type="default" r:id="rId11"/>
      <w:pgSz w:w="12240" w:h="15840"/>
      <w:pgMar w:top="1267" w:right="1267" w:bottom="810" w:left="1267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5741D" w16cex:dateUtc="2020-04-30T20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D56AC" w14:textId="77777777" w:rsidR="00C37914" w:rsidRDefault="00C37914" w:rsidP="00357FE5">
      <w:pPr>
        <w:spacing w:after="0" w:line="240" w:lineRule="auto"/>
      </w:pPr>
      <w:r>
        <w:separator/>
      </w:r>
    </w:p>
  </w:endnote>
  <w:endnote w:type="continuationSeparator" w:id="0">
    <w:p w14:paraId="54388BC2" w14:textId="77777777" w:rsidR="00C37914" w:rsidRDefault="00C37914" w:rsidP="0035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168676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5E34AD" w14:textId="42C88CF5" w:rsidR="00FB5B98" w:rsidRPr="00FB5B98" w:rsidRDefault="00FB5B98">
        <w:pPr>
          <w:pStyle w:val="Footer"/>
          <w:jc w:val="center"/>
          <w:rPr>
            <w:rFonts w:ascii="Times New Roman" w:hAnsi="Times New Roman" w:cs="Times New Roman"/>
          </w:rPr>
        </w:pPr>
        <w:r w:rsidRPr="00FB5B98">
          <w:rPr>
            <w:rFonts w:ascii="Times New Roman" w:hAnsi="Times New Roman" w:cs="Times New Roman"/>
          </w:rPr>
          <w:fldChar w:fldCharType="begin"/>
        </w:r>
        <w:r w:rsidRPr="00FB5B98">
          <w:rPr>
            <w:rFonts w:ascii="Times New Roman" w:hAnsi="Times New Roman" w:cs="Times New Roman"/>
          </w:rPr>
          <w:instrText xml:space="preserve"> PAGE   \* MERGEFORMAT </w:instrText>
        </w:r>
        <w:r w:rsidRPr="00FB5B98">
          <w:rPr>
            <w:rFonts w:ascii="Times New Roman" w:hAnsi="Times New Roman" w:cs="Times New Roman"/>
          </w:rPr>
          <w:fldChar w:fldCharType="separate"/>
        </w:r>
        <w:r w:rsidRPr="00FB5B98">
          <w:rPr>
            <w:rFonts w:ascii="Times New Roman" w:hAnsi="Times New Roman" w:cs="Times New Roman"/>
            <w:noProof/>
          </w:rPr>
          <w:t>2</w:t>
        </w:r>
        <w:r w:rsidRPr="00FB5B9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74BF923" w14:textId="77777777" w:rsidR="00FB5B98" w:rsidRDefault="00FB5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65CA4" w14:textId="77777777" w:rsidR="00C37914" w:rsidRDefault="00C37914" w:rsidP="00357FE5">
      <w:pPr>
        <w:spacing w:after="0" w:line="240" w:lineRule="auto"/>
      </w:pPr>
      <w:r>
        <w:separator/>
      </w:r>
    </w:p>
  </w:footnote>
  <w:footnote w:type="continuationSeparator" w:id="0">
    <w:p w14:paraId="0B7AD5D4" w14:textId="77777777" w:rsidR="00C37914" w:rsidRDefault="00C37914" w:rsidP="00357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29D"/>
    <w:multiLevelType w:val="hybridMultilevel"/>
    <w:tmpl w:val="E95294DA"/>
    <w:lvl w:ilvl="0" w:tplc="A9F6C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6B36"/>
    <w:multiLevelType w:val="hybridMultilevel"/>
    <w:tmpl w:val="A4E20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7F90"/>
    <w:multiLevelType w:val="hybridMultilevel"/>
    <w:tmpl w:val="FF8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F3DDB"/>
    <w:multiLevelType w:val="hybridMultilevel"/>
    <w:tmpl w:val="5276E382"/>
    <w:lvl w:ilvl="0" w:tplc="73946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45C18"/>
    <w:multiLevelType w:val="hybridMultilevel"/>
    <w:tmpl w:val="3E2A580A"/>
    <w:lvl w:ilvl="0" w:tplc="DD8E2B10">
      <w:start w:val="1"/>
      <w:numFmt w:val="decimal"/>
      <w:lvlText w:val="%1."/>
      <w:lvlJc w:val="left"/>
      <w:pPr>
        <w:ind w:left="360" w:hanging="360"/>
      </w:pPr>
      <w:rPr>
        <w:rFonts w:ascii="Times New Roman" w:eastAsia="MS Gothic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8A2984"/>
    <w:multiLevelType w:val="hybridMultilevel"/>
    <w:tmpl w:val="EAB2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01C12"/>
    <w:multiLevelType w:val="hybridMultilevel"/>
    <w:tmpl w:val="0886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12D25"/>
    <w:multiLevelType w:val="hybridMultilevel"/>
    <w:tmpl w:val="61B256C4"/>
    <w:lvl w:ilvl="0" w:tplc="1D441AE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5642D2"/>
    <w:multiLevelType w:val="hybridMultilevel"/>
    <w:tmpl w:val="058C4F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74797"/>
    <w:multiLevelType w:val="hybridMultilevel"/>
    <w:tmpl w:val="A3BCF9B6"/>
    <w:lvl w:ilvl="0" w:tplc="976A6BB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8664A"/>
    <w:multiLevelType w:val="multilevel"/>
    <w:tmpl w:val="0838CC7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0163DD"/>
    <w:multiLevelType w:val="hybridMultilevel"/>
    <w:tmpl w:val="B2422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E49A4"/>
    <w:multiLevelType w:val="hybridMultilevel"/>
    <w:tmpl w:val="CF0691C4"/>
    <w:lvl w:ilvl="0" w:tplc="AD24C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0075B"/>
    <w:multiLevelType w:val="hybridMultilevel"/>
    <w:tmpl w:val="BF46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3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E5"/>
    <w:rsid w:val="000167F7"/>
    <w:rsid w:val="00050966"/>
    <w:rsid w:val="0007351B"/>
    <w:rsid w:val="000D584D"/>
    <w:rsid w:val="000E3255"/>
    <w:rsid w:val="000F4853"/>
    <w:rsid w:val="000F7F15"/>
    <w:rsid w:val="00101357"/>
    <w:rsid w:val="00120247"/>
    <w:rsid w:val="00130D06"/>
    <w:rsid w:val="00150890"/>
    <w:rsid w:val="001674CA"/>
    <w:rsid w:val="00194B43"/>
    <w:rsid w:val="00196C6F"/>
    <w:rsid w:val="002078E0"/>
    <w:rsid w:val="00224CEB"/>
    <w:rsid w:val="002470F9"/>
    <w:rsid w:val="0025004E"/>
    <w:rsid w:val="00270034"/>
    <w:rsid w:val="00295E93"/>
    <w:rsid w:val="002F1369"/>
    <w:rsid w:val="00325513"/>
    <w:rsid w:val="003309E2"/>
    <w:rsid w:val="00343E39"/>
    <w:rsid w:val="00357FE5"/>
    <w:rsid w:val="0036149A"/>
    <w:rsid w:val="003953D8"/>
    <w:rsid w:val="003C2D80"/>
    <w:rsid w:val="003D0371"/>
    <w:rsid w:val="00407B04"/>
    <w:rsid w:val="00421525"/>
    <w:rsid w:val="00441C1B"/>
    <w:rsid w:val="0045389E"/>
    <w:rsid w:val="00461E5C"/>
    <w:rsid w:val="0047005D"/>
    <w:rsid w:val="00484ADF"/>
    <w:rsid w:val="004B5B0E"/>
    <w:rsid w:val="004D2069"/>
    <w:rsid w:val="00514734"/>
    <w:rsid w:val="00534AFC"/>
    <w:rsid w:val="00545805"/>
    <w:rsid w:val="00545E26"/>
    <w:rsid w:val="005861F6"/>
    <w:rsid w:val="005935AB"/>
    <w:rsid w:val="005F189E"/>
    <w:rsid w:val="00633865"/>
    <w:rsid w:val="006555FE"/>
    <w:rsid w:val="00673469"/>
    <w:rsid w:val="00681367"/>
    <w:rsid w:val="006A37BF"/>
    <w:rsid w:val="006D10F3"/>
    <w:rsid w:val="00700021"/>
    <w:rsid w:val="00707561"/>
    <w:rsid w:val="0072165E"/>
    <w:rsid w:val="007245DB"/>
    <w:rsid w:val="007408B8"/>
    <w:rsid w:val="00786A87"/>
    <w:rsid w:val="007B7E9D"/>
    <w:rsid w:val="007E67AC"/>
    <w:rsid w:val="007F3F46"/>
    <w:rsid w:val="0088224C"/>
    <w:rsid w:val="008B5B1E"/>
    <w:rsid w:val="008B5E93"/>
    <w:rsid w:val="008E5A6A"/>
    <w:rsid w:val="00953C00"/>
    <w:rsid w:val="009616AD"/>
    <w:rsid w:val="00962F69"/>
    <w:rsid w:val="00963726"/>
    <w:rsid w:val="00983436"/>
    <w:rsid w:val="009A40FD"/>
    <w:rsid w:val="009A7374"/>
    <w:rsid w:val="009D72B6"/>
    <w:rsid w:val="00A05DC2"/>
    <w:rsid w:val="00A75E0E"/>
    <w:rsid w:val="00B43DA6"/>
    <w:rsid w:val="00B671B9"/>
    <w:rsid w:val="00B7076F"/>
    <w:rsid w:val="00B87568"/>
    <w:rsid w:val="00BD4CBB"/>
    <w:rsid w:val="00C0326B"/>
    <w:rsid w:val="00C0548C"/>
    <w:rsid w:val="00C249B4"/>
    <w:rsid w:val="00C37914"/>
    <w:rsid w:val="00C405C7"/>
    <w:rsid w:val="00C436DB"/>
    <w:rsid w:val="00C6592B"/>
    <w:rsid w:val="00CA2EF7"/>
    <w:rsid w:val="00CB0F55"/>
    <w:rsid w:val="00CC1690"/>
    <w:rsid w:val="00CC46D0"/>
    <w:rsid w:val="00CC5509"/>
    <w:rsid w:val="00D34EAF"/>
    <w:rsid w:val="00D65842"/>
    <w:rsid w:val="00E1264F"/>
    <w:rsid w:val="00E84BE4"/>
    <w:rsid w:val="00E86134"/>
    <w:rsid w:val="00E95643"/>
    <w:rsid w:val="00EA20F1"/>
    <w:rsid w:val="00F173BB"/>
    <w:rsid w:val="00F25981"/>
    <w:rsid w:val="00F30F97"/>
    <w:rsid w:val="00F3654A"/>
    <w:rsid w:val="00F42A19"/>
    <w:rsid w:val="00F56B9C"/>
    <w:rsid w:val="00FB4952"/>
    <w:rsid w:val="00FB5B98"/>
    <w:rsid w:val="00FC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F353"/>
  <w15:chartTrackingRefBased/>
  <w15:docId w15:val="{CA9B7483-5661-43B8-AA56-5DCA1C62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FE5"/>
  </w:style>
  <w:style w:type="paragraph" w:styleId="Footer">
    <w:name w:val="footer"/>
    <w:basedOn w:val="Normal"/>
    <w:link w:val="FooterChar"/>
    <w:uiPriority w:val="99"/>
    <w:unhideWhenUsed/>
    <w:rsid w:val="00357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FE5"/>
  </w:style>
  <w:style w:type="character" w:styleId="Hyperlink">
    <w:name w:val="Hyperlink"/>
    <w:basedOn w:val="DefaultParagraphFont"/>
    <w:uiPriority w:val="99"/>
    <w:unhideWhenUsed/>
    <w:rsid w:val="00357F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0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2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F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6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D584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F189E"/>
  </w:style>
  <w:style w:type="character" w:styleId="FollowedHyperlink">
    <w:name w:val="FollowedHyperlink"/>
    <w:basedOn w:val="DefaultParagraphFont"/>
    <w:uiPriority w:val="99"/>
    <w:semiHidden/>
    <w:unhideWhenUsed/>
    <w:rsid w:val="00224CE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E9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4C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5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4oJD9pu_JB_xJG7z20T-NKFPW-C8bRrN0aFModOIq7g/edit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healthy.brown.edu/travel-polici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dc.gov/coronavirus/2019-ncov/need-extra-precaution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own.edu/research/conducting-research-brown/research-compliance-irb-iacuc-coi-export-control/hrpp-irb-home-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Tomasek, James J. (HSC)</dc:creator>
  <cp:keywords/>
  <dc:description/>
  <cp:lastModifiedBy>Godin, Keri</cp:lastModifiedBy>
  <cp:revision>5</cp:revision>
  <dcterms:created xsi:type="dcterms:W3CDTF">2021-08-18T20:53:00Z</dcterms:created>
  <dcterms:modified xsi:type="dcterms:W3CDTF">2021-08-19T12:27:00Z</dcterms:modified>
</cp:coreProperties>
</file>