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color w:val="2F2A20"/>
        </w:rPr>
        <w:id w:val="847918761"/>
        <w:lock w:val="contentLocked"/>
        <w:placeholder>
          <w:docPart w:val="DefaultPlaceholder_1081868574"/>
        </w:placeholder>
        <w:group/>
      </w:sdtPr>
      <w:sdtEndPr>
        <w:rPr>
          <w:b w:val="0"/>
          <w:sz w:val="20"/>
          <w:szCs w:val="20"/>
        </w:rPr>
      </w:sdtEndPr>
      <w:sdtContent>
        <w:p w:rsidR="00DF514A" w:rsidRPr="00230075" w:rsidRDefault="004A476F" w:rsidP="00DF514A">
          <w:pPr>
            <w:pStyle w:val="NormalWeb"/>
            <w:shd w:val="clear" w:color="auto" w:fill="FFFFFF"/>
            <w:spacing w:before="0" w:beforeAutospacing="0" w:after="0" w:afterAutospacing="0" w:line="315" w:lineRule="atLeast"/>
            <w:rPr>
              <w:rFonts w:ascii="Arial" w:hAnsi="Arial" w:cs="Arial"/>
              <w:b/>
              <w:color w:val="2F2A20"/>
            </w:rPr>
          </w:pPr>
          <w:r w:rsidRPr="00230075">
            <w:rPr>
              <w:rFonts w:ascii="Arial" w:hAnsi="Arial" w:cs="Arial"/>
              <w:b/>
              <w:color w:val="2F2A20"/>
            </w:rPr>
            <w:t>APPENDIX C</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1"/>
              <w:szCs w:val="21"/>
            </w:rPr>
          </w:pPr>
        </w:p>
        <w:p w:rsidR="00DF514A" w:rsidRPr="004A476F" w:rsidRDefault="00DF514A" w:rsidP="00DF514A">
          <w:pPr>
            <w:pStyle w:val="NormalWeb"/>
            <w:shd w:val="clear" w:color="auto" w:fill="FFFFFF"/>
            <w:spacing w:before="0" w:beforeAutospacing="0" w:after="0" w:afterAutospacing="0" w:line="315" w:lineRule="atLeast"/>
            <w:jc w:val="center"/>
            <w:rPr>
              <w:rFonts w:ascii="Arial" w:hAnsi="Arial" w:cs="Arial"/>
              <w:b/>
              <w:color w:val="2F2A20"/>
              <w:sz w:val="28"/>
              <w:szCs w:val="28"/>
            </w:rPr>
          </w:pPr>
          <w:r w:rsidRPr="004A476F">
            <w:rPr>
              <w:rFonts w:ascii="Arial" w:hAnsi="Arial" w:cs="Arial"/>
              <w:b/>
              <w:color w:val="2F2A20"/>
              <w:sz w:val="28"/>
              <w:szCs w:val="28"/>
            </w:rPr>
            <w:t>Brown University</w:t>
          </w:r>
        </w:p>
        <w:p w:rsidR="00DF514A" w:rsidRPr="004A476F" w:rsidRDefault="00DF514A" w:rsidP="00DF514A">
          <w:pPr>
            <w:pStyle w:val="NormalWeb"/>
            <w:shd w:val="clear" w:color="auto" w:fill="FFFFFF"/>
            <w:spacing w:before="0" w:beforeAutospacing="0" w:after="0" w:afterAutospacing="0" w:line="315" w:lineRule="atLeast"/>
            <w:jc w:val="center"/>
            <w:rPr>
              <w:rFonts w:ascii="Arial" w:hAnsi="Arial" w:cs="Arial"/>
              <w:b/>
              <w:color w:val="2F2A20"/>
              <w:sz w:val="28"/>
              <w:szCs w:val="28"/>
            </w:rPr>
          </w:pPr>
          <w:r w:rsidRPr="004A476F">
            <w:rPr>
              <w:rFonts w:ascii="Arial" w:hAnsi="Arial" w:cs="Arial"/>
              <w:b/>
              <w:color w:val="2F2A20"/>
              <w:sz w:val="28"/>
              <w:szCs w:val="28"/>
            </w:rPr>
            <w:t>Office of Sponsored Projects</w:t>
          </w:r>
        </w:p>
        <w:p w:rsidR="00DF514A" w:rsidRPr="004A476F" w:rsidRDefault="00DF514A" w:rsidP="00DF514A">
          <w:pPr>
            <w:pStyle w:val="NormalWeb"/>
            <w:shd w:val="clear" w:color="auto" w:fill="FFFFFF"/>
            <w:spacing w:before="0" w:beforeAutospacing="0" w:after="0" w:afterAutospacing="0" w:line="315" w:lineRule="atLeast"/>
            <w:jc w:val="center"/>
            <w:rPr>
              <w:rFonts w:ascii="Arial" w:hAnsi="Arial" w:cs="Arial"/>
              <w:b/>
              <w:color w:val="2F2A20"/>
              <w:sz w:val="28"/>
              <w:szCs w:val="28"/>
            </w:rPr>
          </w:pPr>
          <w:r w:rsidRPr="004A476F">
            <w:rPr>
              <w:rFonts w:ascii="Arial" w:hAnsi="Arial" w:cs="Arial"/>
              <w:b/>
              <w:color w:val="2F2A20"/>
              <w:sz w:val="28"/>
              <w:szCs w:val="28"/>
            </w:rPr>
            <w:t>Cost Transfer Explanation and Justification Form</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1"/>
              <w:szCs w:val="21"/>
            </w:rPr>
          </w:pPr>
          <w:r w:rsidRPr="004A476F">
            <w:rPr>
              <w:rFonts w:ascii="Arial" w:hAnsi="Arial" w:cs="Arial"/>
              <w:color w:val="2F2A20"/>
              <w:sz w:val="21"/>
              <w:szCs w:val="21"/>
            </w:rPr>
            <w:t> </w:t>
          </w:r>
        </w:p>
        <w:p w:rsidR="00836212" w:rsidRDefault="005A128F" w:rsidP="00DF514A">
          <w:pPr>
            <w:pStyle w:val="NormalWeb"/>
            <w:shd w:val="clear" w:color="auto" w:fill="FFFFFF"/>
            <w:spacing w:before="0" w:beforeAutospacing="0" w:after="0" w:afterAutospacing="0" w:line="315" w:lineRule="atLeast"/>
            <w:rPr>
              <w:rFonts w:ascii="Arial" w:hAnsi="Arial" w:cs="Arial"/>
              <w:color w:val="2F2A20"/>
              <w:sz w:val="20"/>
              <w:szCs w:val="20"/>
            </w:rPr>
          </w:pPr>
          <w:r>
            <w:rPr>
              <w:rFonts w:ascii="Arial" w:hAnsi="Arial" w:cs="Arial"/>
              <w:color w:val="2F2A20"/>
              <w:sz w:val="20"/>
              <w:szCs w:val="20"/>
            </w:rPr>
            <w:t>A cost transfer</w:t>
          </w:r>
          <w:r w:rsidR="00836212" w:rsidRPr="00836212">
            <w:rPr>
              <w:rFonts w:ascii="Arial" w:hAnsi="Arial" w:cs="Arial"/>
              <w:color w:val="2F2A20"/>
              <w:sz w:val="20"/>
              <w:szCs w:val="20"/>
            </w:rPr>
            <w:t xml:space="preserve"> is a journal entry</w:t>
          </w:r>
          <w:r w:rsidR="00836212">
            <w:rPr>
              <w:rFonts w:ascii="Arial" w:hAnsi="Arial" w:cs="Arial"/>
              <w:color w:val="2F2A20"/>
              <w:sz w:val="20"/>
              <w:szCs w:val="20"/>
            </w:rPr>
            <w:t xml:space="preserve"> that transfers expenses onto an externally-</w:t>
          </w:r>
          <w:r w:rsidR="00836212" w:rsidRPr="00836212">
            <w:rPr>
              <w:rFonts w:ascii="Arial" w:hAnsi="Arial" w:cs="Arial"/>
              <w:color w:val="2F2A20"/>
              <w:sz w:val="20"/>
              <w:szCs w:val="20"/>
            </w:rPr>
            <w:t xml:space="preserve">funded sponsored </w:t>
          </w:r>
          <w:r w:rsidR="00836212">
            <w:rPr>
              <w:rFonts w:ascii="Arial" w:hAnsi="Arial" w:cs="Arial"/>
              <w:color w:val="2F2A20"/>
              <w:sz w:val="20"/>
              <w:szCs w:val="20"/>
            </w:rPr>
            <w:t>project</w:t>
          </w:r>
          <w:r w:rsidR="00E14AB5">
            <w:rPr>
              <w:rFonts w:ascii="Arial" w:hAnsi="Arial" w:cs="Arial"/>
              <w:color w:val="2F2A20"/>
              <w:sz w:val="20"/>
              <w:szCs w:val="20"/>
            </w:rPr>
            <w:t xml:space="preserve"> that was previo</w:t>
          </w:r>
          <w:r w:rsidR="00836212" w:rsidRPr="00836212">
            <w:rPr>
              <w:rFonts w:ascii="Arial" w:hAnsi="Arial" w:cs="Arial"/>
              <w:color w:val="2F2A20"/>
              <w:sz w:val="20"/>
              <w:szCs w:val="20"/>
            </w:rPr>
            <w:t xml:space="preserve">usly recorded elsewhere on </w:t>
          </w:r>
          <w:r w:rsidR="00836212">
            <w:rPr>
              <w:rFonts w:ascii="Arial" w:hAnsi="Arial" w:cs="Arial"/>
              <w:color w:val="2F2A20"/>
              <w:sz w:val="20"/>
              <w:szCs w:val="20"/>
            </w:rPr>
            <w:t>Brown’s</w:t>
          </w:r>
          <w:r w:rsidR="00836212" w:rsidRPr="00836212">
            <w:rPr>
              <w:rFonts w:ascii="Arial" w:hAnsi="Arial" w:cs="Arial"/>
              <w:color w:val="2F2A20"/>
              <w:sz w:val="20"/>
              <w:szCs w:val="20"/>
            </w:rPr>
            <w:t xml:space="preserve"> General Ledger and requires institutional approval before it can be posted to the General Ledger. The completed Cost Transfer Form serves as institutional approval and is required for all journal entries subject to the Cost Transfer Policy.</w:t>
          </w:r>
          <w:r w:rsidR="00CD663C">
            <w:rPr>
              <w:rFonts w:ascii="Arial" w:hAnsi="Arial" w:cs="Arial"/>
              <w:color w:val="2F2A20"/>
              <w:sz w:val="20"/>
              <w:szCs w:val="20"/>
            </w:rPr>
            <w:t xml:space="preserve"> </w:t>
          </w:r>
          <w:r w:rsidR="00836212" w:rsidRPr="00836212">
            <w:rPr>
              <w:rFonts w:ascii="Arial" w:hAnsi="Arial" w:cs="Arial"/>
              <w:color w:val="2F2A20"/>
              <w:sz w:val="20"/>
              <w:szCs w:val="20"/>
            </w:rPr>
            <w:t>The Cost Transfer Policy provide</w:t>
          </w:r>
          <w:r w:rsidR="00836212">
            <w:rPr>
              <w:rFonts w:ascii="Arial" w:hAnsi="Arial" w:cs="Arial"/>
              <w:color w:val="2F2A20"/>
              <w:sz w:val="20"/>
              <w:szCs w:val="20"/>
            </w:rPr>
            <w:t>s</w:t>
          </w:r>
          <w:r w:rsidR="00836212" w:rsidRPr="00836212">
            <w:rPr>
              <w:rFonts w:ascii="Arial" w:hAnsi="Arial" w:cs="Arial"/>
              <w:color w:val="2F2A20"/>
              <w:sz w:val="20"/>
              <w:szCs w:val="20"/>
            </w:rPr>
            <w:t xml:space="preserve"> guidance on determining if the journal entry requires the following Cost Transfer Form.</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1"/>
              <w:szCs w:val="21"/>
            </w:rPr>
          </w:pPr>
          <w:r w:rsidRPr="004A476F">
            <w:rPr>
              <w:rFonts w:ascii="Arial" w:hAnsi="Arial" w:cs="Arial"/>
              <w:color w:val="2F2A20"/>
              <w:sz w:val="21"/>
              <w:szCs w:val="21"/>
            </w:rPr>
            <w:t> </w:t>
          </w:r>
        </w:p>
        <w:p w:rsidR="00DF514A" w:rsidRPr="00CD663C" w:rsidRDefault="00DF514A" w:rsidP="00643FDE">
          <w:pPr>
            <w:pStyle w:val="NormalWeb"/>
            <w:shd w:val="clear" w:color="auto" w:fill="FFFFFF"/>
            <w:spacing w:before="0" w:beforeAutospacing="0" w:after="0" w:afterAutospacing="0"/>
            <w:rPr>
              <w:rFonts w:ascii="Arial" w:hAnsi="Arial" w:cs="Arial"/>
              <w:b/>
              <w:color w:val="2F2A20"/>
              <w:sz w:val="22"/>
              <w:szCs w:val="22"/>
            </w:rPr>
          </w:pPr>
          <w:r w:rsidRPr="00CD663C">
            <w:rPr>
              <w:rFonts w:ascii="Arial" w:hAnsi="Arial" w:cs="Arial"/>
              <w:b/>
              <w:color w:val="2F2A20"/>
              <w:sz w:val="22"/>
              <w:szCs w:val="22"/>
            </w:rPr>
            <w:t>Procedures:</w:t>
          </w:r>
        </w:p>
        <w:p w:rsidR="00761D79" w:rsidRPr="004A476F" w:rsidRDefault="00761D79" w:rsidP="00643FDE">
          <w:pPr>
            <w:pStyle w:val="NormalWeb"/>
            <w:shd w:val="clear" w:color="auto" w:fill="FFFFFF"/>
            <w:spacing w:before="0" w:beforeAutospacing="0" w:after="0" w:afterAutospacing="0"/>
            <w:rPr>
              <w:rFonts w:ascii="Arial" w:hAnsi="Arial" w:cs="Arial"/>
              <w:b/>
              <w:color w:val="2F2A20"/>
              <w:sz w:val="21"/>
              <w:szCs w:val="21"/>
            </w:rPr>
          </w:pPr>
        </w:p>
        <w:p w:rsidR="007870C9" w:rsidRDefault="004A476F" w:rsidP="007870C9">
          <w:pPr>
            <w:pStyle w:val="ListParagraph"/>
            <w:numPr>
              <w:ilvl w:val="0"/>
              <w:numId w:val="6"/>
            </w:numPr>
            <w:spacing w:after="0" w:line="240" w:lineRule="auto"/>
            <w:ind w:right="928"/>
            <w:rPr>
              <w:rFonts w:ascii="Arial" w:eastAsia="Arial" w:hAnsi="Arial" w:cs="Arial"/>
              <w:sz w:val="20"/>
              <w:szCs w:val="20"/>
            </w:rPr>
          </w:pPr>
          <w:r w:rsidRPr="004A476F">
            <w:rPr>
              <w:rFonts w:ascii="Arial" w:eastAsia="Arial" w:hAnsi="Arial" w:cs="Arial"/>
              <w:sz w:val="20"/>
              <w:szCs w:val="20"/>
            </w:rPr>
            <w:t>If</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z w:val="20"/>
              <w:szCs w:val="20"/>
            </w:rPr>
            <w:t>st</w:t>
          </w:r>
          <w:r w:rsidRPr="004A476F">
            <w:rPr>
              <w:rFonts w:ascii="Arial" w:eastAsia="Arial" w:hAnsi="Arial" w:cs="Arial"/>
              <w:spacing w:val="-2"/>
              <w:sz w:val="20"/>
              <w:szCs w:val="20"/>
            </w:rPr>
            <w:t xml:space="preserve"> </w:t>
          </w:r>
          <w:r w:rsidRPr="004A476F">
            <w:rPr>
              <w:rFonts w:ascii="Arial" w:eastAsia="Arial" w:hAnsi="Arial" w:cs="Arial"/>
              <w:sz w:val="20"/>
              <w:szCs w:val="20"/>
            </w:rPr>
            <w:t>t</w:t>
          </w:r>
          <w:r w:rsidRPr="004A476F">
            <w:rPr>
              <w:rFonts w:ascii="Arial" w:eastAsia="Arial" w:hAnsi="Arial" w:cs="Arial"/>
              <w:spacing w:val="-1"/>
              <w:sz w:val="20"/>
              <w:szCs w:val="20"/>
            </w:rPr>
            <w:t>r</w:t>
          </w:r>
          <w:r w:rsidRPr="004A476F">
            <w:rPr>
              <w:rFonts w:ascii="Arial" w:eastAsia="Arial" w:hAnsi="Arial" w:cs="Arial"/>
              <w:spacing w:val="1"/>
              <w:sz w:val="20"/>
              <w:szCs w:val="20"/>
            </w:rPr>
            <w:t>an</w:t>
          </w:r>
          <w:r w:rsidRPr="004A476F">
            <w:rPr>
              <w:rFonts w:ascii="Arial" w:eastAsia="Arial" w:hAnsi="Arial" w:cs="Arial"/>
              <w:sz w:val="20"/>
              <w:szCs w:val="20"/>
            </w:rPr>
            <w:t>sf</w:t>
          </w:r>
          <w:r w:rsidRPr="004A476F">
            <w:rPr>
              <w:rFonts w:ascii="Arial" w:eastAsia="Arial" w:hAnsi="Arial" w:cs="Arial"/>
              <w:spacing w:val="1"/>
              <w:sz w:val="20"/>
              <w:szCs w:val="20"/>
            </w:rPr>
            <w:t>e</w:t>
          </w:r>
          <w:r w:rsidRPr="004A476F">
            <w:rPr>
              <w:rFonts w:ascii="Arial" w:eastAsia="Arial" w:hAnsi="Arial" w:cs="Arial"/>
              <w:sz w:val="20"/>
              <w:szCs w:val="20"/>
            </w:rPr>
            <w:t>r</w:t>
          </w:r>
          <w:r w:rsidRPr="004A476F">
            <w:rPr>
              <w:rFonts w:ascii="Arial" w:eastAsia="Arial" w:hAnsi="Arial" w:cs="Arial"/>
              <w:spacing w:val="-2"/>
              <w:sz w:val="20"/>
              <w:szCs w:val="20"/>
            </w:rPr>
            <w:t xml:space="preserve"> </w:t>
          </w:r>
          <w:r w:rsidRPr="004A476F">
            <w:rPr>
              <w:rFonts w:ascii="Arial" w:eastAsia="Arial" w:hAnsi="Arial" w:cs="Arial"/>
              <w:sz w:val="20"/>
              <w:szCs w:val="20"/>
            </w:rPr>
            <w:t xml:space="preserve">is </w:t>
          </w:r>
          <w:r w:rsidRPr="004A476F">
            <w:rPr>
              <w:rFonts w:ascii="Arial" w:eastAsia="Arial" w:hAnsi="Arial" w:cs="Arial"/>
              <w:spacing w:val="-1"/>
              <w:sz w:val="20"/>
              <w:szCs w:val="20"/>
            </w:rPr>
            <w:t>m</w:t>
          </w:r>
          <w:r w:rsidRPr="004A476F">
            <w:rPr>
              <w:rFonts w:ascii="Arial" w:eastAsia="Arial" w:hAnsi="Arial" w:cs="Arial"/>
              <w:spacing w:val="1"/>
              <w:sz w:val="20"/>
              <w:szCs w:val="20"/>
            </w:rPr>
            <w:t>ad</w:t>
          </w:r>
          <w:r w:rsidRPr="004A476F">
            <w:rPr>
              <w:rFonts w:ascii="Arial" w:eastAsia="Arial" w:hAnsi="Arial" w:cs="Arial"/>
              <w:sz w:val="20"/>
              <w:szCs w:val="20"/>
            </w:rPr>
            <w:t>e</w:t>
          </w:r>
          <w:r w:rsidRPr="004A476F">
            <w:rPr>
              <w:rFonts w:ascii="Arial" w:eastAsia="Arial" w:hAnsi="Arial" w:cs="Arial"/>
              <w:spacing w:val="1"/>
              <w:sz w:val="20"/>
              <w:szCs w:val="20"/>
            </w:rPr>
            <w:t xml:space="preserve"> </w:t>
          </w:r>
          <w:r w:rsidRPr="004A476F">
            <w:rPr>
              <w:rFonts w:ascii="Arial" w:eastAsia="Arial" w:hAnsi="Arial" w:cs="Arial"/>
              <w:sz w:val="20"/>
              <w:szCs w:val="20"/>
            </w:rPr>
            <w:t>wit</w:t>
          </w:r>
          <w:r w:rsidRPr="004A476F">
            <w:rPr>
              <w:rFonts w:ascii="Arial" w:eastAsia="Arial" w:hAnsi="Arial" w:cs="Arial"/>
              <w:spacing w:val="1"/>
              <w:sz w:val="20"/>
              <w:szCs w:val="20"/>
            </w:rPr>
            <w:t>h</w:t>
          </w:r>
          <w:r w:rsidRPr="004A476F">
            <w:rPr>
              <w:rFonts w:ascii="Arial" w:eastAsia="Arial" w:hAnsi="Arial" w:cs="Arial"/>
              <w:sz w:val="20"/>
              <w:szCs w:val="20"/>
            </w:rPr>
            <w:t xml:space="preserve">in </w:t>
          </w:r>
          <w:r w:rsidRPr="004A476F">
            <w:rPr>
              <w:rFonts w:ascii="Arial" w:eastAsia="Arial" w:hAnsi="Arial" w:cs="Arial"/>
              <w:spacing w:val="1"/>
              <w:sz w:val="20"/>
              <w:szCs w:val="20"/>
            </w:rPr>
            <w:t>9</w:t>
          </w:r>
          <w:r w:rsidRPr="004A476F">
            <w:rPr>
              <w:rFonts w:ascii="Arial" w:eastAsia="Arial" w:hAnsi="Arial" w:cs="Arial"/>
              <w:sz w:val="20"/>
              <w:szCs w:val="20"/>
            </w:rPr>
            <w:t>0</w:t>
          </w:r>
          <w:r w:rsidRPr="004A476F">
            <w:rPr>
              <w:rFonts w:ascii="Arial" w:eastAsia="Arial" w:hAnsi="Arial" w:cs="Arial"/>
              <w:spacing w:val="1"/>
              <w:sz w:val="20"/>
              <w:szCs w:val="20"/>
            </w:rPr>
            <w:t xml:space="preserve"> da</w:t>
          </w:r>
          <w:r w:rsidRPr="004A476F">
            <w:rPr>
              <w:rFonts w:ascii="Arial" w:eastAsia="Arial" w:hAnsi="Arial" w:cs="Arial"/>
              <w:sz w:val="20"/>
              <w:szCs w:val="20"/>
            </w:rPr>
            <w:t xml:space="preserve">ys </w:t>
          </w:r>
          <w:r w:rsidRPr="004A476F">
            <w:rPr>
              <w:rFonts w:ascii="Arial" w:eastAsia="Arial" w:hAnsi="Arial" w:cs="Arial"/>
              <w:spacing w:val="1"/>
              <w:sz w:val="20"/>
              <w:szCs w:val="20"/>
            </w:rPr>
            <w:t>o</w:t>
          </w:r>
          <w:r w:rsidRPr="004A476F">
            <w:rPr>
              <w:rFonts w:ascii="Arial" w:eastAsia="Arial" w:hAnsi="Arial" w:cs="Arial"/>
              <w:sz w:val="20"/>
              <w:szCs w:val="20"/>
            </w:rPr>
            <w:t>f</w:t>
          </w:r>
          <w:r w:rsidRPr="004A476F">
            <w:rPr>
              <w:rFonts w:ascii="Arial" w:eastAsia="Arial" w:hAnsi="Arial" w:cs="Arial"/>
              <w:spacing w:val="-1"/>
              <w:sz w:val="20"/>
              <w:szCs w:val="20"/>
            </w:rPr>
            <w:t xml:space="preserve"> month end closing date </w:t>
          </w:r>
          <w:r w:rsidR="00CD663C">
            <w:rPr>
              <w:rFonts w:ascii="Arial" w:eastAsia="Arial" w:hAnsi="Arial" w:cs="Arial"/>
              <w:spacing w:val="-1"/>
              <w:sz w:val="20"/>
              <w:szCs w:val="20"/>
            </w:rPr>
            <w:t xml:space="preserve">from the original transaction </w:t>
          </w:r>
          <w:r w:rsidRPr="004A476F">
            <w:rPr>
              <w:rFonts w:ascii="Arial" w:eastAsia="Arial" w:hAnsi="Arial" w:cs="Arial"/>
              <w:spacing w:val="1"/>
              <w:sz w:val="20"/>
              <w:szCs w:val="20"/>
            </w:rPr>
            <w:t>p</w:t>
          </w:r>
          <w:r w:rsidRPr="004A476F">
            <w:rPr>
              <w:rFonts w:ascii="Arial" w:eastAsia="Arial" w:hAnsi="Arial" w:cs="Arial"/>
              <w:sz w:val="20"/>
              <w:szCs w:val="20"/>
            </w:rPr>
            <w:t>l</w:t>
          </w:r>
          <w:r w:rsidRPr="004A476F">
            <w:rPr>
              <w:rFonts w:ascii="Arial" w:eastAsia="Arial" w:hAnsi="Arial" w:cs="Arial"/>
              <w:spacing w:val="1"/>
              <w:sz w:val="20"/>
              <w:szCs w:val="20"/>
            </w:rPr>
            <w:t>ea</w:t>
          </w:r>
          <w:r w:rsidRPr="004A476F">
            <w:rPr>
              <w:rFonts w:ascii="Arial" w:eastAsia="Arial" w:hAnsi="Arial" w:cs="Arial"/>
              <w:sz w:val="20"/>
              <w:szCs w:val="20"/>
            </w:rPr>
            <w:t>se</w:t>
          </w:r>
          <w:r w:rsidRPr="004A476F">
            <w:rPr>
              <w:rFonts w:ascii="Arial" w:eastAsia="Arial" w:hAnsi="Arial" w:cs="Arial"/>
              <w:spacing w:val="1"/>
              <w:sz w:val="20"/>
              <w:szCs w:val="20"/>
            </w:rPr>
            <w:t xml:space="preserve"> an</w:t>
          </w:r>
          <w:r w:rsidRPr="004A476F">
            <w:rPr>
              <w:rFonts w:ascii="Arial" w:eastAsia="Arial" w:hAnsi="Arial" w:cs="Arial"/>
              <w:sz w:val="20"/>
              <w:szCs w:val="20"/>
            </w:rPr>
            <w:t>sw</w:t>
          </w:r>
          <w:r w:rsidRPr="004A476F">
            <w:rPr>
              <w:rFonts w:ascii="Arial" w:eastAsia="Arial" w:hAnsi="Arial" w:cs="Arial"/>
              <w:spacing w:val="1"/>
              <w:sz w:val="20"/>
              <w:szCs w:val="20"/>
            </w:rPr>
            <w:t>e</w:t>
          </w:r>
          <w:r w:rsidRPr="004A476F">
            <w:rPr>
              <w:rFonts w:ascii="Arial" w:eastAsia="Arial" w:hAnsi="Arial" w:cs="Arial"/>
              <w:sz w:val="20"/>
              <w:szCs w:val="20"/>
            </w:rPr>
            <w:t xml:space="preserve">r </w:t>
          </w:r>
          <w:r w:rsidRPr="004A476F">
            <w:rPr>
              <w:rFonts w:ascii="Arial" w:eastAsia="Arial" w:hAnsi="Arial" w:cs="Arial"/>
              <w:spacing w:val="1"/>
              <w:sz w:val="20"/>
              <w:szCs w:val="20"/>
            </w:rPr>
            <w:t>que</w:t>
          </w:r>
          <w:r w:rsidRPr="004A476F">
            <w:rPr>
              <w:rFonts w:ascii="Arial" w:eastAsia="Arial" w:hAnsi="Arial" w:cs="Arial"/>
              <w:sz w:val="20"/>
              <w:szCs w:val="20"/>
            </w:rPr>
            <w:t>sti</w:t>
          </w:r>
          <w:r w:rsidRPr="004A476F">
            <w:rPr>
              <w:rFonts w:ascii="Arial" w:eastAsia="Arial" w:hAnsi="Arial" w:cs="Arial"/>
              <w:spacing w:val="1"/>
              <w:sz w:val="20"/>
              <w:szCs w:val="20"/>
            </w:rPr>
            <w:t>on</w:t>
          </w:r>
          <w:r w:rsidRPr="004A476F">
            <w:rPr>
              <w:rFonts w:ascii="Arial" w:eastAsia="Arial" w:hAnsi="Arial" w:cs="Arial"/>
              <w:sz w:val="20"/>
              <w:szCs w:val="20"/>
            </w:rPr>
            <w:t>s</w:t>
          </w:r>
          <w:r w:rsidRPr="004A476F">
            <w:rPr>
              <w:rFonts w:ascii="Arial" w:eastAsia="Arial" w:hAnsi="Arial" w:cs="Arial"/>
              <w:spacing w:val="-2"/>
              <w:sz w:val="20"/>
              <w:szCs w:val="20"/>
            </w:rPr>
            <w:t xml:space="preserve"> </w:t>
          </w:r>
          <w:r w:rsidRPr="004A476F">
            <w:rPr>
              <w:rFonts w:ascii="Arial" w:eastAsia="Arial" w:hAnsi="Arial" w:cs="Arial"/>
              <w:sz w:val="20"/>
              <w:szCs w:val="20"/>
            </w:rPr>
            <w:t>1</w:t>
          </w:r>
          <w:r w:rsidRPr="004A476F">
            <w:rPr>
              <w:rFonts w:ascii="Arial" w:eastAsia="Arial" w:hAnsi="Arial" w:cs="Arial"/>
              <w:spacing w:val="1"/>
              <w:sz w:val="20"/>
              <w:szCs w:val="20"/>
            </w:rPr>
            <w:t xml:space="preserve"> an</w:t>
          </w:r>
          <w:r w:rsidRPr="004A476F">
            <w:rPr>
              <w:rFonts w:ascii="Arial" w:eastAsia="Arial" w:hAnsi="Arial" w:cs="Arial"/>
              <w:sz w:val="20"/>
              <w:szCs w:val="20"/>
            </w:rPr>
            <w:t>d</w:t>
          </w:r>
          <w:r w:rsidRPr="004A476F">
            <w:rPr>
              <w:rFonts w:ascii="Arial" w:eastAsia="Arial" w:hAnsi="Arial" w:cs="Arial"/>
              <w:spacing w:val="1"/>
              <w:sz w:val="20"/>
              <w:szCs w:val="20"/>
            </w:rPr>
            <w:t xml:space="preserve"> 2</w:t>
          </w:r>
          <w:r w:rsidRPr="004A476F">
            <w:rPr>
              <w:rFonts w:ascii="Arial" w:eastAsia="Arial" w:hAnsi="Arial" w:cs="Arial"/>
              <w:sz w:val="20"/>
              <w:szCs w:val="20"/>
            </w:rPr>
            <w:t>.</w:t>
          </w:r>
          <w:r w:rsidR="00CD663C">
            <w:rPr>
              <w:rFonts w:ascii="Arial" w:eastAsia="Arial" w:hAnsi="Arial" w:cs="Arial"/>
              <w:sz w:val="20"/>
              <w:szCs w:val="20"/>
            </w:rPr>
            <w:t xml:space="preserve"> </w:t>
          </w:r>
          <w:r w:rsidR="00CD663C" w:rsidRPr="003F3590">
            <w:rPr>
              <w:rFonts w:ascii="Arial" w:eastAsia="Arial" w:hAnsi="Arial" w:cs="Arial"/>
              <w:sz w:val="20"/>
              <w:szCs w:val="20"/>
            </w:rPr>
            <w:t xml:space="preserve"> </w:t>
          </w:r>
        </w:p>
        <w:p w:rsidR="00761D79" w:rsidRDefault="00761D79" w:rsidP="00761D79">
          <w:pPr>
            <w:pStyle w:val="ListParagraph"/>
            <w:spacing w:after="0" w:line="240" w:lineRule="auto"/>
            <w:ind w:right="928"/>
            <w:rPr>
              <w:rFonts w:ascii="Arial" w:eastAsia="Arial" w:hAnsi="Arial" w:cs="Arial"/>
              <w:sz w:val="20"/>
              <w:szCs w:val="20"/>
            </w:rPr>
          </w:pPr>
        </w:p>
        <w:p w:rsidR="00E14AB5" w:rsidRDefault="003F3590" w:rsidP="00761D79">
          <w:pPr>
            <w:pStyle w:val="ListParagraph"/>
            <w:spacing w:after="0" w:line="240" w:lineRule="auto"/>
            <w:ind w:right="928"/>
            <w:rPr>
              <w:rFonts w:ascii="Arial" w:eastAsia="Arial" w:hAnsi="Arial" w:cs="Arial"/>
              <w:sz w:val="20"/>
              <w:szCs w:val="20"/>
            </w:rPr>
          </w:pPr>
          <w:r w:rsidRPr="007870C9">
            <w:rPr>
              <w:rFonts w:ascii="Arial" w:eastAsia="Arial" w:hAnsi="Arial" w:cs="Arial"/>
              <w:sz w:val="20"/>
              <w:szCs w:val="20"/>
            </w:rPr>
            <w:t>*</w:t>
          </w:r>
          <w:r w:rsidRPr="00CD663C">
            <w:rPr>
              <w:rFonts w:ascii="Arial" w:eastAsia="Arial" w:hAnsi="Arial" w:cs="Arial"/>
              <w:i/>
              <w:sz w:val="20"/>
              <w:szCs w:val="20"/>
            </w:rPr>
            <w:t>Note:</w:t>
          </w:r>
          <w:r w:rsidRPr="007870C9">
            <w:rPr>
              <w:rFonts w:ascii="Arial" w:eastAsia="Arial" w:hAnsi="Arial" w:cs="Arial"/>
              <w:sz w:val="20"/>
              <w:szCs w:val="20"/>
            </w:rPr>
            <w:t xml:space="preserve"> 90 days means 90 calendar days from the </w:t>
          </w:r>
          <w:r w:rsidR="00E14AB5">
            <w:rPr>
              <w:rFonts w:ascii="Arial" w:eastAsia="Arial" w:hAnsi="Arial" w:cs="Arial"/>
              <w:sz w:val="20"/>
              <w:szCs w:val="20"/>
            </w:rPr>
            <w:t>5</w:t>
          </w:r>
          <w:r w:rsidRPr="007870C9">
            <w:rPr>
              <w:rFonts w:ascii="Arial" w:eastAsia="Arial" w:hAnsi="Arial" w:cs="Arial"/>
              <w:sz w:val="20"/>
              <w:szCs w:val="20"/>
              <w:vertAlign w:val="superscript"/>
            </w:rPr>
            <w:t>th</w:t>
          </w:r>
          <w:r w:rsidRPr="007870C9">
            <w:rPr>
              <w:rFonts w:ascii="Arial" w:eastAsia="Arial" w:hAnsi="Arial" w:cs="Arial"/>
              <w:sz w:val="20"/>
              <w:szCs w:val="20"/>
            </w:rPr>
            <w:t xml:space="preserve"> </w:t>
          </w:r>
          <w:r w:rsidR="00E14AB5">
            <w:rPr>
              <w:rFonts w:ascii="Arial" w:eastAsia="Arial" w:hAnsi="Arial" w:cs="Arial"/>
              <w:sz w:val="20"/>
              <w:szCs w:val="20"/>
            </w:rPr>
            <w:t xml:space="preserve">business day </w:t>
          </w:r>
          <w:r w:rsidR="007870C9" w:rsidRPr="007870C9">
            <w:rPr>
              <w:rFonts w:ascii="Arial" w:eastAsia="Arial" w:hAnsi="Arial" w:cs="Arial"/>
              <w:sz w:val="20"/>
              <w:szCs w:val="20"/>
            </w:rPr>
            <w:t xml:space="preserve">of the </w:t>
          </w:r>
          <w:r w:rsidR="00E14AB5">
            <w:rPr>
              <w:rFonts w:ascii="Arial" w:eastAsia="Arial" w:hAnsi="Arial" w:cs="Arial"/>
              <w:sz w:val="20"/>
              <w:szCs w:val="20"/>
            </w:rPr>
            <w:t>subsequent</w:t>
          </w:r>
          <w:r w:rsidR="007870C9" w:rsidRPr="007870C9">
            <w:rPr>
              <w:rFonts w:ascii="Arial" w:eastAsia="Arial" w:hAnsi="Arial" w:cs="Arial"/>
              <w:sz w:val="20"/>
              <w:szCs w:val="20"/>
            </w:rPr>
            <w:t xml:space="preserve"> month in </w:t>
          </w:r>
          <w:r w:rsidRPr="007870C9">
            <w:rPr>
              <w:rFonts w:ascii="Arial" w:eastAsia="Arial" w:hAnsi="Arial" w:cs="Arial"/>
              <w:sz w:val="20"/>
              <w:szCs w:val="20"/>
            </w:rPr>
            <w:t>which the charge was originally transacte</w:t>
          </w:r>
          <w:r w:rsidR="007870C9" w:rsidRPr="007870C9">
            <w:rPr>
              <w:rFonts w:ascii="Arial" w:eastAsia="Arial" w:hAnsi="Arial" w:cs="Arial"/>
              <w:sz w:val="20"/>
              <w:szCs w:val="20"/>
            </w:rPr>
            <w:t xml:space="preserve">d. </w:t>
          </w:r>
        </w:p>
        <w:p w:rsidR="007870C9" w:rsidRPr="00E14AB5" w:rsidRDefault="007870C9" w:rsidP="00E14AB5">
          <w:pPr>
            <w:pStyle w:val="ListParagraph"/>
            <w:numPr>
              <w:ilvl w:val="2"/>
              <w:numId w:val="6"/>
            </w:numPr>
            <w:spacing w:after="0" w:line="240" w:lineRule="auto"/>
            <w:ind w:right="928"/>
            <w:rPr>
              <w:rFonts w:ascii="Arial" w:eastAsia="Arial" w:hAnsi="Arial" w:cs="Arial"/>
              <w:sz w:val="20"/>
              <w:szCs w:val="20"/>
            </w:rPr>
          </w:pPr>
          <w:r w:rsidRPr="00E14AB5">
            <w:rPr>
              <w:rFonts w:ascii="Arial" w:eastAsia="Arial" w:hAnsi="Arial" w:cs="Arial"/>
              <w:sz w:val="20"/>
              <w:szCs w:val="20"/>
            </w:rPr>
            <w:t xml:space="preserve">For example, if the original </w:t>
          </w:r>
          <w:r w:rsidR="003F3590" w:rsidRPr="00E14AB5">
            <w:rPr>
              <w:rFonts w:ascii="Arial" w:eastAsia="Arial" w:hAnsi="Arial" w:cs="Arial"/>
              <w:sz w:val="20"/>
              <w:szCs w:val="20"/>
            </w:rPr>
            <w:t>charge</w:t>
          </w:r>
          <w:r w:rsidRPr="00E14AB5">
            <w:rPr>
              <w:rFonts w:ascii="Arial" w:eastAsia="Arial" w:hAnsi="Arial" w:cs="Arial"/>
              <w:sz w:val="20"/>
              <w:szCs w:val="20"/>
            </w:rPr>
            <w:t xml:space="preserve"> </w:t>
          </w:r>
          <w:r w:rsidR="003F3590" w:rsidRPr="00E14AB5">
            <w:rPr>
              <w:rFonts w:ascii="Arial" w:eastAsia="Arial" w:hAnsi="Arial" w:cs="Arial"/>
              <w:sz w:val="20"/>
              <w:szCs w:val="20"/>
            </w:rPr>
            <w:t>posted on 5/1</w:t>
          </w:r>
          <w:r w:rsidR="00E14AB5" w:rsidRPr="00E14AB5">
            <w:rPr>
              <w:rFonts w:ascii="Arial" w:eastAsia="Arial" w:hAnsi="Arial" w:cs="Arial"/>
              <w:sz w:val="20"/>
              <w:szCs w:val="20"/>
            </w:rPr>
            <w:t>0</w:t>
          </w:r>
          <w:r w:rsidR="003F3590" w:rsidRPr="00E14AB5">
            <w:rPr>
              <w:rFonts w:ascii="Arial" w:eastAsia="Arial" w:hAnsi="Arial" w:cs="Arial"/>
              <w:sz w:val="20"/>
              <w:szCs w:val="20"/>
            </w:rPr>
            <w:t>/16, 90 calendar days are counted from 6/</w:t>
          </w:r>
          <w:r w:rsidR="00E14AB5" w:rsidRPr="00E14AB5">
            <w:rPr>
              <w:rFonts w:ascii="Arial" w:eastAsia="Arial" w:hAnsi="Arial" w:cs="Arial"/>
              <w:sz w:val="20"/>
              <w:szCs w:val="20"/>
            </w:rPr>
            <w:t>7</w:t>
          </w:r>
          <w:r w:rsidR="003F3590" w:rsidRPr="00E14AB5">
            <w:rPr>
              <w:rFonts w:ascii="Arial" w:eastAsia="Arial" w:hAnsi="Arial" w:cs="Arial"/>
              <w:sz w:val="20"/>
              <w:szCs w:val="20"/>
            </w:rPr>
            <w:t xml:space="preserve">/16. </w:t>
          </w:r>
        </w:p>
        <w:p w:rsidR="003F3590" w:rsidRPr="004A476F" w:rsidRDefault="003F3590" w:rsidP="003F3590">
          <w:pPr>
            <w:pStyle w:val="ListParagraph"/>
            <w:spacing w:after="0" w:line="240" w:lineRule="auto"/>
            <w:ind w:right="928"/>
            <w:rPr>
              <w:rFonts w:ascii="Arial" w:eastAsia="Arial" w:hAnsi="Arial" w:cs="Arial"/>
              <w:sz w:val="20"/>
              <w:szCs w:val="20"/>
            </w:rPr>
          </w:pPr>
          <w:r>
            <w:rPr>
              <w:rFonts w:ascii="Arial" w:eastAsia="Arial" w:hAnsi="Arial" w:cs="Arial"/>
              <w:sz w:val="20"/>
              <w:szCs w:val="20"/>
            </w:rPr>
            <w:t xml:space="preserve"> </w:t>
          </w:r>
        </w:p>
        <w:p w:rsidR="004A476F" w:rsidRDefault="004A476F" w:rsidP="00643FDE">
          <w:pPr>
            <w:pStyle w:val="ListParagraph"/>
            <w:numPr>
              <w:ilvl w:val="0"/>
              <w:numId w:val="6"/>
            </w:numPr>
            <w:spacing w:before="22" w:after="0" w:line="240" w:lineRule="auto"/>
            <w:ind w:right="-20"/>
            <w:rPr>
              <w:rFonts w:ascii="Arial" w:eastAsia="Arial" w:hAnsi="Arial" w:cs="Arial"/>
              <w:sz w:val="20"/>
              <w:szCs w:val="20"/>
            </w:rPr>
          </w:pPr>
          <w:r w:rsidRPr="004A476F">
            <w:rPr>
              <w:rFonts w:ascii="Arial" w:eastAsia="Arial" w:hAnsi="Arial" w:cs="Arial"/>
              <w:sz w:val="20"/>
              <w:szCs w:val="20"/>
            </w:rPr>
            <w:t>If</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z w:val="20"/>
              <w:szCs w:val="20"/>
            </w:rPr>
            <w:t>st</w:t>
          </w:r>
          <w:r w:rsidRPr="004A476F">
            <w:rPr>
              <w:rFonts w:ascii="Arial" w:eastAsia="Arial" w:hAnsi="Arial" w:cs="Arial"/>
              <w:spacing w:val="-2"/>
              <w:sz w:val="20"/>
              <w:szCs w:val="20"/>
            </w:rPr>
            <w:t xml:space="preserve"> </w:t>
          </w:r>
          <w:r w:rsidRPr="004A476F">
            <w:rPr>
              <w:rFonts w:ascii="Arial" w:eastAsia="Arial" w:hAnsi="Arial" w:cs="Arial"/>
              <w:sz w:val="20"/>
              <w:szCs w:val="20"/>
            </w:rPr>
            <w:t>t</w:t>
          </w:r>
          <w:r w:rsidRPr="004A476F">
            <w:rPr>
              <w:rFonts w:ascii="Arial" w:eastAsia="Arial" w:hAnsi="Arial" w:cs="Arial"/>
              <w:spacing w:val="-1"/>
              <w:sz w:val="20"/>
              <w:szCs w:val="20"/>
            </w:rPr>
            <w:t>r</w:t>
          </w:r>
          <w:r w:rsidRPr="004A476F">
            <w:rPr>
              <w:rFonts w:ascii="Arial" w:eastAsia="Arial" w:hAnsi="Arial" w:cs="Arial"/>
              <w:spacing w:val="1"/>
              <w:sz w:val="20"/>
              <w:szCs w:val="20"/>
            </w:rPr>
            <w:t>an</w:t>
          </w:r>
          <w:r w:rsidRPr="004A476F">
            <w:rPr>
              <w:rFonts w:ascii="Arial" w:eastAsia="Arial" w:hAnsi="Arial" w:cs="Arial"/>
              <w:sz w:val="20"/>
              <w:szCs w:val="20"/>
            </w:rPr>
            <w:t>sf</w:t>
          </w:r>
          <w:r w:rsidRPr="004A476F">
            <w:rPr>
              <w:rFonts w:ascii="Arial" w:eastAsia="Arial" w:hAnsi="Arial" w:cs="Arial"/>
              <w:spacing w:val="1"/>
              <w:sz w:val="20"/>
              <w:szCs w:val="20"/>
            </w:rPr>
            <w:t>e</w:t>
          </w:r>
          <w:r w:rsidRPr="004A476F">
            <w:rPr>
              <w:rFonts w:ascii="Arial" w:eastAsia="Arial" w:hAnsi="Arial" w:cs="Arial"/>
              <w:sz w:val="20"/>
              <w:szCs w:val="20"/>
            </w:rPr>
            <w:t>r</w:t>
          </w:r>
          <w:r w:rsidRPr="004A476F">
            <w:rPr>
              <w:rFonts w:ascii="Arial" w:eastAsia="Arial" w:hAnsi="Arial" w:cs="Arial"/>
              <w:spacing w:val="-2"/>
              <w:sz w:val="20"/>
              <w:szCs w:val="20"/>
            </w:rPr>
            <w:t xml:space="preserve"> </w:t>
          </w:r>
          <w:r w:rsidRPr="004A476F">
            <w:rPr>
              <w:rFonts w:ascii="Arial" w:eastAsia="Arial" w:hAnsi="Arial" w:cs="Arial"/>
              <w:sz w:val="20"/>
              <w:szCs w:val="20"/>
            </w:rPr>
            <w:t xml:space="preserve">is </w:t>
          </w:r>
          <w:r w:rsidRPr="004A476F">
            <w:rPr>
              <w:rFonts w:ascii="Arial" w:eastAsia="Arial" w:hAnsi="Arial" w:cs="Arial"/>
              <w:spacing w:val="-1"/>
              <w:sz w:val="20"/>
              <w:szCs w:val="20"/>
            </w:rPr>
            <w:t>m</w:t>
          </w:r>
          <w:r w:rsidRPr="004A476F">
            <w:rPr>
              <w:rFonts w:ascii="Arial" w:eastAsia="Arial" w:hAnsi="Arial" w:cs="Arial"/>
              <w:spacing w:val="1"/>
              <w:sz w:val="20"/>
              <w:szCs w:val="20"/>
            </w:rPr>
            <w:t>ad</w:t>
          </w:r>
          <w:r w:rsidRPr="004A476F">
            <w:rPr>
              <w:rFonts w:ascii="Arial" w:eastAsia="Arial" w:hAnsi="Arial" w:cs="Arial"/>
              <w:sz w:val="20"/>
              <w:szCs w:val="20"/>
            </w:rPr>
            <w:t>e</w:t>
          </w:r>
          <w:r w:rsidRPr="004A476F">
            <w:rPr>
              <w:rFonts w:ascii="Arial" w:eastAsia="Arial" w:hAnsi="Arial" w:cs="Arial"/>
              <w:spacing w:val="1"/>
              <w:sz w:val="20"/>
              <w:szCs w:val="20"/>
            </w:rPr>
            <w:t xml:space="preserve"> 9</w:t>
          </w:r>
          <w:r w:rsidRPr="004A476F">
            <w:rPr>
              <w:rFonts w:ascii="Arial" w:eastAsia="Arial" w:hAnsi="Arial" w:cs="Arial"/>
              <w:sz w:val="20"/>
              <w:szCs w:val="20"/>
            </w:rPr>
            <w:t>0</w:t>
          </w:r>
          <w:r w:rsidRPr="004A476F">
            <w:rPr>
              <w:rFonts w:ascii="Arial" w:eastAsia="Arial" w:hAnsi="Arial" w:cs="Arial"/>
              <w:spacing w:val="1"/>
              <w:sz w:val="20"/>
              <w:szCs w:val="20"/>
            </w:rPr>
            <w:t xml:space="preserve"> da</w:t>
          </w:r>
          <w:r w:rsidRPr="004A476F">
            <w:rPr>
              <w:rFonts w:ascii="Arial" w:eastAsia="Arial" w:hAnsi="Arial" w:cs="Arial"/>
              <w:sz w:val="20"/>
              <w:szCs w:val="20"/>
            </w:rPr>
            <w:t xml:space="preserve">ys </w:t>
          </w:r>
          <w:r w:rsidRPr="004A476F">
            <w:rPr>
              <w:rFonts w:ascii="Arial" w:eastAsia="Arial" w:hAnsi="Arial" w:cs="Arial"/>
              <w:spacing w:val="1"/>
              <w:sz w:val="20"/>
              <w:szCs w:val="20"/>
            </w:rPr>
            <w:t>a</w:t>
          </w:r>
          <w:r w:rsidRPr="004A476F">
            <w:rPr>
              <w:rFonts w:ascii="Arial" w:eastAsia="Arial" w:hAnsi="Arial" w:cs="Arial"/>
              <w:sz w:val="20"/>
              <w:szCs w:val="20"/>
            </w:rPr>
            <w:t>ft</w:t>
          </w:r>
          <w:r w:rsidRPr="004A476F">
            <w:rPr>
              <w:rFonts w:ascii="Arial" w:eastAsia="Arial" w:hAnsi="Arial" w:cs="Arial"/>
              <w:spacing w:val="1"/>
              <w:sz w:val="20"/>
              <w:szCs w:val="20"/>
            </w:rPr>
            <w:t>e</w:t>
          </w:r>
          <w:r w:rsidRPr="004A476F">
            <w:rPr>
              <w:rFonts w:ascii="Arial" w:eastAsia="Arial" w:hAnsi="Arial" w:cs="Arial"/>
              <w:sz w:val="20"/>
              <w:szCs w:val="20"/>
            </w:rPr>
            <w:t>r</w:t>
          </w:r>
          <w:r w:rsidRPr="004A476F">
            <w:rPr>
              <w:rFonts w:ascii="Arial" w:eastAsia="Arial" w:hAnsi="Arial" w:cs="Arial"/>
              <w:spacing w:val="-1"/>
              <w:sz w:val="20"/>
              <w:szCs w:val="20"/>
            </w:rPr>
            <w:t xml:space="preserve"> end of month closing</w:t>
          </w:r>
          <w:r w:rsidRPr="004A476F">
            <w:rPr>
              <w:rFonts w:ascii="Arial" w:eastAsia="Arial" w:hAnsi="Arial" w:cs="Arial"/>
              <w:spacing w:val="1"/>
              <w:sz w:val="20"/>
              <w:szCs w:val="20"/>
            </w:rPr>
            <w:t xml:space="preserve"> p</w:t>
          </w:r>
          <w:r w:rsidRPr="004A476F">
            <w:rPr>
              <w:rFonts w:ascii="Arial" w:eastAsia="Arial" w:hAnsi="Arial" w:cs="Arial"/>
              <w:sz w:val="20"/>
              <w:szCs w:val="20"/>
            </w:rPr>
            <w:t>l</w:t>
          </w:r>
          <w:r w:rsidRPr="004A476F">
            <w:rPr>
              <w:rFonts w:ascii="Arial" w:eastAsia="Arial" w:hAnsi="Arial" w:cs="Arial"/>
              <w:spacing w:val="1"/>
              <w:sz w:val="20"/>
              <w:szCs w:val="20"/>
            </w:rPr>
            <w:t>ea</w:t>
          </w:r>
          <w:r w:rsidRPr="004A476F">
            <w:rPr>
              <w:rFonts w:ascii="Arial" w:eastAsia="Arial" w:hAnsi="Arial" w:cs="Arial"/>
              <w:sz w:val="20"/>
              <w:szCs w:val="20"/>
            </w:rPr>
            <w:t>se</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pacing w:val="-1"/>
              <w:sz w:val="20"/>
              <w:szCs w:val="20"/>
            </w:rPr>
            <w:t>m</w:t>
          </w:r>
          <w:r w:rsidRPr="004A476F">
            <w:rPr>
              <w:rFonts w:ascii="Arial" w:eastAsia="Arial" w:hAnsi="Arial" w:cs="Arial"/>
              <w:spacing w:val="1"/>
              <w:sz w:val="20"/>
              <w:szCs w:val="20"/>
            </w:rPr>
            <w:t>p</w:t>
          </w:r>
          <w:r w:rsidRPr="004A476F">
            <w:rPr>
              <w:rFonts w:ascii="Arial" w:eastAsia="Arial" w:hAnsi="Arial" w:cs="Arial"/>
              <w:sz w:val="20"/>
              <w:szCs w:val="20"/>
            </w:rPr>
            <w:t>l</w:t>
          </w:r>
          <w:r w:rsidRPr="004A476F">
            <w:rPr>
              <w:rFonts w:ascii="Arial" w:eastAsia="Arial" w:hAnsi="Arial" w:cs="Arial"/>
              <w:spacing w:val="1"/>
              <w:sz w:val="20"/>
              <w:szCs w:val="20"/>
            </w:rPr>
            <w:t>e</w:t>
          </w:r>
          <w:r w:rsidRPr="004A476F">
            <w:rPr>
              <w:rFonts w:ascii="Arial" w:eastAsia="Arial" w:hAnsi="Arial" w:cs="Arial"/>
              <w:sz w:val="20"/>
              <w:szCs w:val="20"/>
            </w:rPr>
            <w:t xml:space="preserve">te </w:t>
          </w:r>
          <w:r w:rsidRPr="004A476F">
            <w:rPr>
              <w:rFonts w:ascii="Arial" w:eastAsia="Arial" w:hAnsi="Arial" w:cs="Arial"/>
              <w:spacing w:val="1"/>
              <w:sz w:val="20"/>
              <w:szCs w:val="20"/>
            </w:rPr>
            <w:t>que</w:t>
          </w:r>
          <w:r w:rsidRPr="004A476F">
            <w:rPr>
              <w:rFonts w:ascii="Arial" w:eastAsia="Arial" w:hAnsi="Arial" w:cs="Arial"/>
              <w:sz w:val="20"/>
              <w:szCs w:val="20"/>
            </w:rPr>
            <w:t>sti</w:t>
          </w:r>
          <w:r w:rsidRPr="004A476F">
            <w:rPr>
              <w:rFonts w:ascii="Arial" w:eastAsia="Arial" w:hAnsi="Arial" w:cs="Arial"/>
              <w:spacing w:val="1"/>
              <w:sz w:val="20"/>
              <w:szCs w:val="20"/>
            </w:rPr>
            <w:t>on</w:t>
          </w:r>
          <w:r w:rsidRPr="004A476F">
            <w:rPr>
              <w:rFonts w:ascii="Arial" w:eastAsia="Arial" w:hAnsi="Arial" w:cs="Arial"/>
              <w:sz w:val="20"/>
              <w:szCs w:val="20"/>
            </w:rPr>
            <w:t>s</w:t>
          </w:r>
          <w:r w:rsidRPr="004A476F">
            <w:rPr>
              <w:rFonts w:ascii="Arial" w:eastAsia="Arial" w:hAnsi="Arial" w:cs="Arial"/>
              <w:spacing w:val="-2"/>
              <w:sz w:val="20"/>
              <w:szCs w:val="20"/>
            </w:rPr>
            <w:t xml:space="preserve"> </w:t>
          </w:r>
          <w:r w:rsidRPr="004A476F">
            <w:rPr>
              <w:rFonts w:ascii="Arial" w:eastAsia="Arial" w:hAnsi="Arial" w:cs="Arial"/>
              <w:spacing w:val="1"/>
              <w:sz w:val="20"/>
              <w:szCs w:val="20"/>
            </w:rPr>
            <w:t>1</w:t>
          </w:r>
          <w:r w:rsidRPr="004A476F">
            <w:rPr>
              <w:rFonts w:ascii="Arial" w:eastAsia="Arial" w:hAnsi="Arial" w:cs="Arial"/>
              <w:sz w:val="20"/>
              <w:szCs w:val="20"/>
            </w:rPr>
            <w:t xml:space="preserve">, </w:t>
          </w:r>
          <w:r w:rsidRPr="004A476F">
            <w:rPr>
              <w:rFonts w:ascii="Arial" w:eastAsia="Arial" w:hAnsi="Arial" w:cs="Arial"/>
              <w:spacing w:val="1"/>
              <w:sz w:val="20"/>
              <w:szCs w:val="20"/>
            </w:rPr>
            <w:t>2</w:t>
          </w:r>
          <w:r w:rsidRPr="004A476F">
            <w:rPr>
              <w:rFonts w:ascii="Arial" w:eastAsia="Arial" w:hAnsi="Arial" w:cs="Arial"/>
              <w:sz w:val="20"/>
              <w:szCs w:val="20"/>
            </w:rPr>
            <w:t>,</w:t>
          </w:r>
          <w:r w:rsidRPr="004A476F">
            <w:rPr>
              <w:rFonts w:ascii="Arial" w:eastAsia="Arial" w:hAnsi="Arial" w:cs="Arial"/>
              <w:spacing w:val="-1"/>
              <w:sz w:val="20"/>
              <w:szCs w:val="20"/>
            </w:rPr>
            <w:t xml:space="preserve"> </w:t>
          </w:r>
          <w:r w:rsidRPr="004A476F">
            <w:rPr>
              <w:rFonts w:ascii="Arial" w:eastAsia="Arial" w:hAnsi="Arial" w:cs="Arial"/>
              <w:spacing w:val="1"/>
              <w:sz w:val="20"/>
              <w:szCs w:val="20"/>
            </w:rPr>
            <w:t>3</w:t>
          </w:r>
          <w:r w:rsidRPr="004A476F">
            <w:rPr>
              <w:rFonts w:ascii="Arial" w:eastAsia="Arial" w:hAnsi="Arial" w:cs="Arial"/>
              <w:sz w:val="20"/>
              <w:szCs w:val="20"/>
            </w:rPr>
            <w:t>,</w:t>
          </w:r>
          <w:r w:rsidRPr="004A476F">
            <w:rPr>
              <w:rFonts w:ascii="Arial" w:eastAsia="Arial" w:hAnsi="Arial" w:cs="Arial"/>
              <w:spacing w:val="-1"/>
              <w:sz w:val="20"/>
              <w:szCs w:val="20"/>
            </w:rPr>
            <w:t xml:space="preserve"> </w:t>
          </w:r>
          <w:r w:rsidRPr="004A476F">
            <w:rPr>
              <w:rFonts w:ascii="Arial" w:eastAsia="Arial" w:hAnsi="Arial" w:cs="Arial"/>
              <w:spacing w:val="1"/>
              <w:sz w:val="20"/>
              <w:szCs w:val="20"/>
            </w:rPr>
            <w:t>an</w:t>
          </w:r>
          <w:r w:rsidRPr="004A476F">
            <w:rPr>
              <w:rFonts w:ascii="Arial" w:eastAsia="Arial" w:hAnsi="Arial" w:cs="Arial"/>
              <w:sz w:val="20"/>
              <w:szCs w:val="20"/>
            </w:rPr>
            <w:t>d</w:t>
          </w:r>
          <w:r w:rsidRPr="004A476F">
            <w:rPr>
              <w:rFonts w:ascii="Arial" w:eastAsia="Arial" w:hAnsi="Arial" w:cs="Arial"/>
              <w:spacing w:val="1"/>
              <w:sz w:val="20"/>
              <w:szCs w:val="20"/>
            </w:rPr>
            <w:t xml:space="preserve"> 4</w:t>
          </w:r>
          <w:r w:rsidRPr="004A476F">
            <w:rPr>
              <w:rFonts w:ascii="Arial" w:eastAsia="Arial" w:hAnsi="Arial" w:cs="Arial"/>
              <w:sz w:val="20"/>
              <w:szCs w:val="20"/>
            </w:rPr>
            <w:t>.</w:t>
          </w:r>
        </w:p>
        <w:p w:rsidR="00761D79" w:rsidRPr="004A476F" w:rsidRDefault="00761D79" w:rsidP="00761D79">
          <w:pPr>
            <w:pStyle w:val="ListParagraph"/>
            <w:spacing w:before="22" w:after="0" w:line="240" w:lineRule="auto"/>
            <w:ind w:left="360" w:right="-20"/>
            <w:rPr>
              <w:rFonts w:ascii="Arial" w:eastAsia="Arial" w:hAnsi="Arial" w:cs="Arial"/>
              <w:sz w:val="20"/>
              <w:szCs w:val="20"/>
            </w:rPr>
          </w:pPr>
        </w:p>
        <w:p w:rsidR="004A476F" w:rsidRPr="00F13CE4" w:rsidRDefault="004A476F" w:rsidP="00643FDE">
          <w:pPr>
            <w:pStyle w:val="ListParagraph"/>
            <w:numPr>
              <w:ilvl w:val="0"/>
              <w:numId w:val="6"/>
            </w:numPr>
            <w:spacing w:before="7" w:after="0" w:line="240" w:lineRule="auto"/>
            <w:ind w:right="103"/>
            <w:rPr>
              <w:rFonts w:ascii="Arial" w:hAnsi="Arial" w:cs="Arial"/>
              <w:i/>
              <w:sz w:val="20"/>
              <w:szCs w:val="20"/>
            </w:rPr>
          </w:pPr>
          <w:r w:rsidRPr="004A476F">
            <w:rPr>
              <w:rFonts w:ascii="Arial" w:eastAsia="Arial" w:hAnsi="Arial" w:cs="Arial"/>
              <w:sz w:val="20"/>
              <w:szCs w:val="20"/>
            </w:rPr>
            <w:t xml:space="preserve">For journals, </w:t>
          </w:r>
          <w:r w:rsidR="00CD663C">
            <w:rPr>
              <w:rFonts w:ascii="Arial" w:eastAsia="Arial" w:hAnsi="Arial" w:cs="Arial"/>
              <w:sz w:val="20"/>
              <w:szCs w:val="20"/>
            </w:rPr>
            <w:t>email</w:t>
          </w:r>
          <w:r w:rsidRPr="004A476F">
            <w:rPr>
              <w:rFonts w:ascii="Arial" w:eastAsia="Arial" w:hAnsi="Arial" w:cs="Arial"/>
              <w:sz w:val="20"/>
              <w:szCs w:val="20"/>
            </w:rPr>
            <w:t xml:space="preserve"> </w:t>
          </w:r>
          <w:r w:rsidR="00CD663C">
            <w:rPr>
              <w:rFonts w:ascii="Arial" w:eastAsia="Arial" w:hAnsi="Arial" w:cs="Arial"/>
              <w:sz w:val="20"/>
              <w:szCs w:val="20"/>
            </w:rPr>
            <w:t>the</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pacing w:val="-1"/>
              <w:sz w:val="20"/>
              <w:szCs w:val="20"/>
            </w:rPr>
            <w:t>m</w:t>
          </w:r>
          <w:r w:rsidRPr="004A476F">
            <w:rPr>
              <w:rFonts w:ascii="Arial" w:eastAsia="Arial" w:hAnsi="Arial" w:cs="Arial"/>
              <w:spacing w:val="1"/>
              <w:sz w:val="20"/>
              <w:szCs w:val="20"/>
            </w:rPr>
            <w:t>p</w:t>
          </w:r>
          <w:r w:rsidRPr="004A476F">
            <w:rPr>
              <w:rFonts w:ascii="Arial" w:eastAsia="Arial" w:hAnsi="Arial" w:cs="Arial"/>
              <w:sz w:val="20"/>
              <w:szCs w:val="20"/>
            </w:rPr>
            <w:t>l</w:t>
          </w:r>
          <w:r w:rsidRPr="004A476F">
            <w:rPr>
              <w:rFonts w:ascii="Arial" w:eastAsia="Arial" w:hAnsi="Arial" w:cs="Arial"/>
              <w:spacing w:val="1"/>
              <w:sz w:val="20"/>
              <w:szCs w:val="20"/>
            </w:rPr>
            <w:t>e</w:t>
          </w:r>
          <w:r w:rsidRPr="004A476F">
            <w:rPr>
              <w:rFonts w:ascii="Arial" w:eastAsia="Arial" w:hAnsi="Arial" w:cs="Arial"/>
              <w:sz w:val="20"/>
              <w:szCs w:val="20"/>
            </w:rPr>
            <w:t>t</w:t>
          </w:r>
          <w:r w:rsidRPr="004A476F">
            <w:rPr>
              <w:rFonts w:ascii="Arial" w:eastAsia="Arial" w:hAnsi="Arial" w:cs="Arial"/>
              <w:spacing w:val="1"/>
              <w:sz w:val="20"/>
              <w:szCs w:val="20"/>
            </w:rPr>
            <w:t>e</w:t>
          </w:r>
          <w:r w:rsidRPr="004A476F">
            <w:rPr>
              <w:rFonts w:ascii="Arial" w:eastAsia="Arial" w:hAnsi="Arial" w:cs="Arial"/>
              <w:sz w:val="20"/>
              <w:szCs w:val="20"/>
            </w:rPr>
            <w:t>d f</w:t>
          </w:r>
          <w:r w:rsidRPr="004A476F">
            <w:rPr>
              <w:rFonts w:ascii="Arial" w:eastAsia="Arial" w:hAnsi="Arial" w:cs="Arial"/>
              <w:spacing w:val="1"/>
              <w:sz w:val="20"/>
              <w:szCs w:val="20"/>
            </w:rPr>
            <w:t>o</w:t>
          </w:r>
          <w:r w:rsidRPr="004A476F">
            <w:rPr>
              <w:rFonts w:ascii="Arial" w:eastAsia="Arial" w:hAnsi="Arial" w:cs="Arial"/>
              <w:spacing w:val="-1"/>
              <w:sz w:val="20"/>
              <w:szCs w:val="20"/>
            </w:rPr>
            <w:t>r</w:t>
          </w:r>
          <w:r w:rsidRPr="004A476F">
            <w:rPr>
              <w:rFonts w:ascii="Arial" w:eastAsia="Arial" w:hAnsi="Arial" w:cs="Arial"/>
              <w:sz w:val="20"/>
              <w:szCs w:val="20"/>
            </w:rPr>
            <w:t>m</w:t>
          </w:r>
          <w:r w:rsidRPr="004A476F">
            <w:rPr>
              <w:rFonts w:ascii="Arial" w:eastAsia="Arial" w:hAnsi="Arial" w:cs="Arial"/>
              <w:spacing w:val="-1"/>
              <w:sz w:val="20"/>
              <w:szCs w:val="20"/>
            </w:rPr>
            <w:t xml:space="preserve"> and </w:t>
          </w:r>
          <w:r w:rsidR="00CD663C">
            <w:rPr>
              <w:rFonts w:ascii="Arial" w:eastAsia="Arial" w:hAnsi="Arial" w:cs="Arial"/>
              <w:spacing w:val="-1"/>
              <w:sz w:val="20"/>
              <w:szCs w:val="20"/>
            </w:rPr>
            <w:t xml:space="preserve">all </w:t>
          </w:r>
          <w:r w:rsidRPr="004A476F">
            <w:rPr>
              <w:rFonts w:ascii="Arial" w:eastAsia="Arial" w:hAnsi="Arial" w:cs="Arial"/>
              <w:spacing w:val="-1"/>
              <w:sz w:val="20"/>
              <w:szCs w:val="20"/>
            </w:rPr>
            <w:t xml:space="preserve">supporting documentation </w:t>
          </w:r>
          <w:r w:rsidRPr="004A476F">
            <w:rPr>
              <w:rFonts w:ascii="Arial" w:eastAsia="Arial" w:hAnsi="Arial" w:cs="Arial"/>
              <w:sz w:val="20"/>
              <w:szCs w:val="20"/>
            </w:rPr>
            <w:t xml:space="preserve">to your OSP Grant/Contract Accountant with the </w:t>
          </w:r>
          <w:r w:rsidR="00CD663C">
            <w:rPr>
              <w:rFonts w:ascii="Arial" w:eastAsia="Arial" w:hAnsi="Arial" w:cs="Arial"/>
              <w:sz w:val="20"/>
              <w:szCs w:val="20"/>
            </w:rPr>
            <w:t>journal entry number in the subject line</w:t>
          </w:r>
          <w:r w:rsidR="00F13CE4">
            <w:rPr>
              <w:rFonts w:ascii="Arial" w:eastAsia="Arial" w:hAnsi="Arial" w:cs="Arial"/>
              <w:sz w:val="20"/>
              <w:szCs w:val="20"/>
            </w:rPr>
            <w:t xml:space="preserve">. </w:t>
          </w:r>
          <w:r w:rsidR="00F13CE4" w:rsidRPr="00F13CE4">
            <w:rPr>
              <w:rFonts w:ascii="Arial" w:eastAsia="Arial" w:hAnsi="Arial" w:cs="Arial"/>
              <w:i/>
              <w:sz w:val="20"/>
              <w:szCs w:val="20"/>
            </w:rPr>
            <w:t xml:space="preserve">Example naming convention: </w:t>
          </w:r>
          <w:r w:rsidRPr="00F13CE4">
            <w:rPr>
              <w:rFonts w:ascii="Arial" w:eastAsia="Arial" w:hAnsi="Arial" w:cs="Arial"/>
              <w:i/>
              <w:sz w:val="20"/>
              <w:szCs w:val="20"/>
            </w:rPr>
            <w:t>SF00000</w:t>
          </w:r>
          <w:r w:rsidR="00F13CE4" w:rsidRPr="00F13CE4">
            <w:rPr>
              <w:rFonts w:ascii="Arial" w:eastAsia="Arial" w:hAnsi="Arial" w:cs="Arial"/>
              <w:i/>
              <w:sz w:val="20"/>
              <w:szCs w:val="20"/>
            </w:rPr>
            <w:t>12345</w:t>
          </w:r>
          <w:r w:rsidRPr="00F13CE4">
            <w:rPr>
              <w:rFonts w:ascii="Arial" w:eastAsia="Arial" w:hAnsi="Arial" w:cs="Arial"/>
              <w:i/>
              <w:sz w:val="20"/>
              <w:szCs w:val="20"/>
            </w:rPr>
            <w:t>.</w:t>
          </w:r>
        </w:p>
        <w:p w:rsidR="00CD663C" w:rsidRPr="004A476F" w:rsidRDefault="00CD663C" w:rsidP="00CD663C">
          <w:pPr>
            <w:pStyle w:val="ListParagraph"/>
            <w:spacing w:before="7" w:after="0" w:line="240" w:lineRule="auto"/>
            <w:ind w:left="360" w:right="103"/>
            <w:rPr>
              <w:rFonts w:ascii="Arial" w:hAnsi="Arial" w:cs="Arial"/>
              <w:sz w:val="20"/>
              <w:szCs w:val="20"/>
            </w:rPr>
          </w:pPr>
        </w:p>
        <w:p w:rsidR="00CD663C" w:rsidRDefault="004A476F" w:rsidP="00CD663C">
          <w:pPr>
            <w:pStyle w:val="ListParagraph"/>
            <w:numPr>
              <w:ilvl w:val="0"/>
              <w:numId w:val="6"/>
            </w:numPr>
            <w:spacing w:before="7" w:after="0" w:line="240" w:lineRule="auto"/>
            <w:ind w:right="103"/>
            <w:rPr>
              <w:rFonts w:ascii="Arial" w:hAnsi="Arial" w:cs="Arial"/>
              <w:sz w:val="20"/>
              <w:szCs w:val="20"/>
            </w:rPr>
          </w:pPr>
          <w:r w:rsidRPr="004A476F">
            <w:rPr>
              <w:rFonts w:ascii="Arial" w:eastAsia="Arial" w:hAnsi="Arial" w:cs="Arial"/>
              <w:sz w:val="20"/>
              <w:szCs w:val="20"/>
            </w:rPr>
            <w:t>For Payroll Accounting Adjustme</w:t>
          </w:r>
          <w:r w:rsidR="00CD663C">
            <w:rPr>
              <w:rFonts w:ascii="Arial" w:eastAsia="Arial" w:hAnsi="Arial" w:cs="Arial"/>
              <w:sz w:val="20"/>
              <w:szCs w:val="20"/>
            </w:rPr>
            <w:t>nts</w:t>
          </w:r>
          <w:r w:rsidR="00F13CE4">
            <w:rPr>
              <w:rFonts w:ascii="Arial" w:eastAsia="Arial" w:hAnsi="Arial" w:cs="Arial"/>
              <w:sz w:val="20"/>
              <w:szCs w:val="20"/>
            </w:rPr>
            <w:t xml:space="preserve"> (PAA)</w:t>
          </w:r>
          <w:r w:rsidR="00CD663C">
            <w:rPr>
              <w:rFonts w:ascii="Arial" w:eastAsia="Arial" w:hAnsi="Arial" w:cs="Arial"/>
              <w:sz w:val="20"/>
              <w:szCs w:val="20"/>
            </w:rPr>
            <w:t>, attach the</w:t>
          </w:r>
          <w:r w:rsidRPr="004A476F">
            <w:rPr>
              <w:rFonts w:ascii="Arial" w:eastAsia="Arial" w:hAnsi="Arial" w:cs="Arial"/>
              <w:sz w:val="20"/>
              <w:szCs w:val="20"/>
            </w:rPr>
            <w:t xml:space="preserve"> completed form to the PAA entry in Workday. </w:t>
          </w:r>
        </w:p>
        <w:p w:rsidR="00CD663C" w:rsidRPr="00CD663C" w:rsidRDefault="00CD663C" w:rsidP="00CD663C">
          <w:pPr>
            <w:pStyle w:val="ListParagraph"/>
            <w:pBdr>
              <w:bottom w:val="single" w:sz="4" w:space="1" w:color="auto"/>
            </w:pBdr>
            <w:spacing w:before="7" w:after="0" w:line="240" w:lineRule="auto"/>
            <w:ind w:left="360" w:right="103"/>
            <w:rPr>
              <w:rFonts w:ascii="Arial" w:hAnsi="Arial" w:cs="Arial"/>
              <w:sz w:val="20"/>
              <w:szCs w:val="20"/>
            </w:rPr>
          </w:pPr>
        </w:p>
        <w:p w:rsidR="00DF514A" w:rsidRPr="004A476F" w:rsidRDefault="00DF514A" w:rsidP="00643FDE">
          <w:pPr>
            <w:pStyle w:val="NormalWeb"/>
            <w:shd w:val="clear" w:color="auto" w:fill="FFFFFF"/>
            <w:spacing w:before="0" w:beforeAutospacing="0" w:after="0" w:afterAutospacing="0" w:line="360" w:lineRule="auto"/>
            <w:rPr>
              <w:rFonts w:ascii="Arial" w:hAnsi="Arial" w:cs="Arial"/>
              <w:color w:val="2F2A20"/>
              <w:sz w:val="20"/>
              <w:szCs w:val="20"/>
            </w:rPr>
          </w:pPr>
          <w:r w:rsidRPr="00DF514A">
            <w:rPr>
              <w:color w:val="2F2A20"/>
              <w:sz w:val="21"/>
              <w:szCs w:val="21"/>
            </w:rPr>
            <w:t> </w:t>
          </w:r>
        </w:p>
        <w:p w:rsidR="00DF514A" w:rsidRPr="004A476F" w:rsidRDefault="00DF514A" w:rsidP="00DF514A">
          <w:pPr>
            <w:pStyle w:val="NormalWeb"/>
            <w:numPr>
              <w:ilvl w:val="0"/>
              <w:numId w:val="2"/>
            </w:numPr>
            <w:shd w:val="clear" w:color="auto" w:fill="FFFFFF"/>
            <w:spacing w:before="0" w:beforeAutospacing="0" w:after="0" w:afterAutospacing="0" w:line="360" w:lineRule="atLeast"/>
            <w:rPr>
              <w:rFonts w:ascii="Arial" w:hAnsi="Arial" w:cs="Arial"/>
              <w:color w:val="2F2A20"/>
              <w:sz w:val="20"/>
              <w:szCs w:val="20"/>
            </w:rPr>
          </w:pPr>
          <w:r w:rsidRPr="004A476F">
            <w:rPr>
              <w:rFonts w:ascii="Arial" w:hAnsi="Arial" w:cs="Arial"/>
              <w:color w:val="2F2A20"/>
              <w:sz w:val="20"/>
              <w:szCs w:val="20"/>
            </w:rPr>
            <w:t>Why was the expense(s) originally charged to the account from which it is now being transferred?</w:t>
          </w:r>
          <w:bookmarkStart w:id="0" w:name="Text6"/>
          <w:bookmarkEnd w:id="0"/>
          <w:r w:rsidR="00CD663C">
            <w:rPr>
              <w:rFonts w:ascii="Arial" w:hAnsi="Arial" w:cs="Arial"/>
              <w:color w:val="2F2A20"/>
              <w:sz w:val="20"/>
              <w:szCs w:val="20"/>
            </w:rPr>
            <w:t xml:space="preserve"> (Include identifying information: cost center, grant, employee, effort %, dollar amount) </w:t>
          </w:r>
          <w:r w:rsidR="00761D79">
            <w:rPr>
              <w:rFonts w:ascii="Arial" w:hAnsi="Arial" w:cs="Arial"/>
              <w:color w:val="2F2A20"/>
              <w:sz w:val="20"/>
              <w:szCs w:val="20"/>
            </w:rPr>
            <w:t xml:space="preserve"> </w:t>
          </w:r>
        </w:p>
      </w:sdtContent>
    </w:sdt>
    <w:p w:rsidR="00620750" w:rsidRPr="004A476F" w:rsidRDefault="0072311E" w:rsidP="00DF514A">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noProof/>
          <w:color w:val="2F2A20"/>
          <w:sz w:val="20"/>
          <w:szCs w:val="20"/>
        </w:rPr>
        <mc:AlternateContent>
          <mc:Choice Requires="wps">
            <w:drawing>
              <wp:anchor distT="45720" distB="45720" distL="114300" distR="114300" simplePos="0" relativeHeight="251659264" behindDoc="0" locked="0" layoutInCell="1" allowOverlap="1" wp14:anchorId="45BBD98D" wp14:editId="5295C3C6">
                <wp:simplePos x="0" y="0"/>
                <wp:positionH relativeFrom="margin">
                  <wp:align>right</wp:align>
                </wp:positionH>
                <wp:positionV relativeFrom="paragraph">
                  <wp:posOffset>88900</wp:posOffset>
                </wp:positionV>
                <wp:extent cx="5449824" cy="54864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548640"/>
                        </a:xfrm>
                        <a:prstGeom prst="rect">
                          <a:avLst/>
                        </a:prstGeom>
                        <a:solidFill>
                          <a:srgbClr val="FFFFFF"/>
                        </a:solidFill>
                        <a:ln w="3175">
                          <a:noFill/>
                          <a:miter lim="800000"/>
                          <a:headEnd/>
                          <a:tailEnd/>
                        </a:ln>
                      </wps:spPr>
                      <wps:txbx>
                        <w:txbxContent>
                          <w:p w:rsidR="0072311E" w:rsidRDefault="007231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BD98D" id="_x0000_t202" coordsize="21600,21600" o:spt="202" path="m,l,21600r21600,l21600,xe">
                <v:stroke joinstyle="miter"/>
                <v:path gradientshapeok="t" o:connecttype="rect"/>
              </v:shapetype>
              <v:shape id="Text Box 2" o:spid="_x0000_s1026" type="#_x0000_t202" style="position:absolute;margin-left:377.9pt;margin-top:7pt;width:429.1pt;height:4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" stroked="f" strokeweight=".25pt">
                <v:textbox style="mso-fit-shape-to-text:t">
                  <w:txbxContent>
                    <w:p w:rsidR="0072311E" w:rsidRDefault="0072311E"/>
                  </w:txbxContent>
                </v:textbox>
                <w10:wrap type="square" anchorx="margin"/>
              </v:shape>
            </w:pict>
          </mc:Fallback>
        </mc:AlternateContent>
      </w:r>
      <w:r w:rsidR="00DF514A" w:rsidRPr="004A476F">
        <w:rPr>
          <w:rFonts w:ascii="Arial" w:hAnsi="Arial" w:cs="Arial"/>
          <w:color w:val="2F2A20"/>
          <w:sz w:val="20"/>
          <w:szCs w:val="20"/>
        </w:rPr>
        <w:t> </w:t>
      </w:r>
    </w:p>
    <w:p w:rsidR="00DF514A" w:rsidRDefault="00DF514A" w:rsidP="00DF514A">
      <w:pPr>
        <w:pStyle w:val="NormalWeb"/>
        <w:shd w:val="clear" w:color="auto" w:fill="FFFFFF"/>
        <w:spacing w:before="0" w:beforeAutospacing="0" w:after="0" w:afterAutospacing="0" w:line="315" w:lineRule="atLeast"/>
        <w:rPr>
          <w:rFonts w:ascii="Arial" w:hAnsi="Arial" w:cs="Arial"/>
          <w:color w:val="2F2A20"/>
          <w:sz w:val="20"/>
          <w:szCs w:val="20"/>
        </w:rPr>
      </w:pPr>
    </w:p>
    <w:sdt>
      <w:sdtPr>
        <w:rPr>
          <w:rFonts w:ascii="Arial" w:hAnsi="Arial" w:cs="Arial"/>
          <w:color w:val="2F2A20"/>
          <w:sz w:val="20"/>
          <w:szCs w:val="20"/>
        </w:rPr>
        <w:id w:val="-459797598"/>
        <w:lock w:val="contentLocked"/>
        <w:placeholder>
          <w:docPart w:val="DefaultPlaceholder_1081868574"/>
        </w:placeholder>
        <w:group/>
      </w:sdtPr>
      <w:sdtEndPr>
        <w:rPr>
          <w:i/>
        </w:rPr>
      </w:sdtEndPr>
      <w:sdtContent>
        <w:p w:rsidR="004A476F" w:rsidRDefault="004A476F" w:rsidP="00DF514A">
          <w:pPr>
            <w:pStyle w:val="NormalWeb"/>
            <w:shd w:val="clear" w:color="auto" w:fill="FFFFFF"/>
            <w:spacing w:before="0" w:beforeAutospacing="0" w:after="0" w:afterAutospacing="0" w:line="315" w:lineRule="atLeast"/>
            <w:rPr>
              <w:rFonts w:ascii="Arial" w:hAnsi="Arial" w:cs="Arial"/>
              <w:color w:val="2F2A20"/>
              <w:sz w:val="20"/>
              <w:szCs w:val="20"/>
            </w:rPr>
          </w:pPr>
        </w:p>
        <w:p w:rsidR="00DF514A" w:rsidRPr="004A476F" w:rsidRDefault="00DF514A" w:rsidP="00DF514A">
          <w:pPr>
            <w:pStyle w:val="NormalWeb"/>
            <w:numPr>
              <w:ilvl w:val="0"/>
              <w:numId w:val="3"/>
            </w:numPr>
            <w:shd w:val="clear" w:color="auto" w:fill="FFFFFF"/>
            <w:spacing w:before="0" w:beforeAutospacing="0" w:after="0" w:afterAutospacing="0" w:line="360" w:lineRule="atLeast"/>
            <w:rPr>
              <w:rFonts w:ascii="Arial" w:hAnsi="Arial" w:cs="Arial"/>
              <w:i/>
              <w:color w:val="2F2A20"/>
              <w:sz w:val="20"/>
              <w:szCs w:val="20"/>
            </w:rPr>
          </w:pPr>
          <w:r w:rsidRPr="004A476F">
            <w:rPr>
              <w:rFonts w:ascii="Arial" w:hAnsi="Arial" w:cs="Arial"/>
              <w:color w:val="2F2A20"/>
              <w:sz w:val="20"/>
              <w:szCs w:val="20"/>
            </w:rPr>
            <w:t xml:space="preserve">Explain why the expense(s) is being transferred to the proposed receiving account. Describe how the expense(s) directly benefits (i.e. are allowable and allocable) the award. </w:t>
          </w:r>
          <w:r w:rsidRPr="004A476F">
            <w:rPr>
              <w:rFonts w:ascii="Arial" w:hAnsi="Arial" w:cs="Arial"/>
              <w:i/>
              <w:color w:val="2F2A20"/>
              <w:sz w:val="20"/>
              <w:szCs w:val="20"/>
            </w:rPr>
            <w:t>*Ensure that no sponsor restrictions would preclude this transfer and that the transfer complies with sponsor and university policies.</w:t>
          </w:r>
        </w:p>
      </w:sdtContent>
    </w:sdt>
    <w:p w:rsidR="00DF514A" w:rsidRPr="004A476F" w:rsidRDefault="0072311E" w:rsidP="00DF514A">
      <w:pPr>
        <w:pStyle w:val="NormalWeb"/>
        <w:shd w:val="clear" w:color="auto" w:fill="FFFFFF"/>
        <w:spacing w:before="0" w:beforeAutospacing="0" w:after="0" w:afterAutospacing="0" w:line="315" w:lineRule="atLeast"/>
        <w:rPr>
          <w:rFonts w:ascii="Arial" w:hAnsi="Arial" w:cs="Arial"/>
          <w:color w:val="2F2A20"/>
          <w:sz w:val="20"/>
          <w:szCs w:val="20"/>
        </w:rPr>
      </w:pPr>
      <w:bookmarkStart w:id="1" w:name="Text2"/>
      <w:bookmarkEnd w:id="1"/>
      <w:r w:rsidRPr="004A476F">
        <w:rPr>
          <w:rFonts w:ascii="Arial" w:hAnsi="Arial" w:cs="Arial"/>
          <w:noProof/>
          <w:color w:val="2F2A20"/>
          <w:sz w:val="20"/>
          <w:szCs w:val="20"/>
        </w:rPr>
        <mc:AlternateContent>
          <mc:Choice Requires="wps">
            <w:drawing>
              <wp:anchor distT="45720" distB="45720" distL="114300" distR="114300" simplePos="0" relativeHeight="251661312" behindDoc="0" locked="0" layoutInCell="1" allowOverlap="1" wp14:anchorId="7576A6B9" wp14:editId="63E70FB9">
                <wp:simplePos x="0" y="0"/>
                <wp:positionH relativeFrom="margin">
                  <wp:align>right</wp:align>
                </wp:positionH>
                <wp:positionV relativeFrom="paragraph">
                  <wp:posOffset>99060</wp:posOffset>
                </wp:positionV>
                <wp:extent cx="5448300" cy="523875"/>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23875"/>
                        </a:xfrm>
                        <a:prstGeom prst="rect">
                          <a:avLst/>
                        </a:prstGeom>
                        <a:solidFill>
                          <a:srgbClr val="FFFFFF"/>
                        </a:solidFill>
                        <a:ln w="3175">
                          <a:noFill/>
                          <a:miter lim="800000"/>
                          <a:headEnd/>
                          <a:tailEnd/>
                        </a:ln>
                      </wps:spPr>
                      <wps:txbx>
                        <w:txbxContent>
                          <w:p w:rsidR="0072311E" w:rsidRDefault="0072311E" w:rsidP="007231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76A6B9" id="_x0000_s1027" type="#_x0000_t202" style="position:absolute;margin-left:377.8pt;margin-top:7.8pt;width:429pt;height:4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" stroked="f" strokeweight=".25pt">
                <v:textbox style="mso-fit-shape-to-text:t">
                  <w:txbxContent>
                    <w:p w:rsidR="0072311E" w:rsidRDefault="0072311E" w:rsidP="0072311E"/>
                  </w:txbxContent>
                </v:textbox>
                <w10:wrap type="square" anchorx="margin"/>
              </v:shape>
            </w:pict>
          </mc:Fallback>
        </mc:AlternateConten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sdt>
      <w:sdtPr>
        <w:rPr>
          <w:rFonts w:ascii="Arial" w:hAnsi="Arial" w:cs="Arial"/>
          <w:color w:val="2F2A20"/>
          <w:sz w:val="20"/>
          <w:szCs w:val="20"/>
        </w:rPr>
        <w:id w:val="-1278563404"/>
        <w:lock w:val="contentLocked"/>
        <w:placeholder>
          <w:docPart w:val="DefaultPlaceholder_1081868574"/>
        </w:placeholder>
        <w:group/>
      </w:sdtPr>
      <w:sdtEndPr/>
      <w:sdtContent>
        <w:p w:rsidR="00DF514A" w:rsidRPr="004A476F" w:rsidRDefault="00DF514A" w:rsidP="00DF514A">
          <w:pPr>
            <w:pStyle w:val="NormalWeb"/>
            <w:numPr>
              <w:ilvl w:val="0"/>
              <w:numId w:val="4"/>
            </w:numPr>
            <w:shd w:val="clear" w:color="auto" w:fill="FFFFFF"/>
            <w:spacing w:before="0" w:beforeAutospacing="0" w:after="0" w:afterAutospacing="0" w:line="360" w:lineRule="atLeast"/>
            <w:rPr>
              <w:rFonts w:ascii="Arial" w:hAnsi="Arial" w:cs="Arial"/>
              <w:color w:val="2F2A20"/>
              <w:sz w:val="20"/>
              <w:szCs w:val="20"/>
            </w:rPr>
          </w:pPr>
          <w:r w:rsidRPr="004A476F">
            <w:rPr>
              <w:rFonts w:ascii="Arial" w:hAnsi="Arial" w:cs="Arial"/>
              <w:color w:val="2F2A20"/>
              <w:sz w:val="20"/>
              <w:szCs w:val="20"/>
            </w:rPr>
            <w:t>Why is this cost transfer being processed 90 days after the month end closing date of the original transaction(s)?</w:t>
          </w:r>
        </w:p>
      </w:sdtContent>
    </w:sdt>
    <w:p w:rsidR="00DF514A" w:rsidRPr="004A476F" w:rsidRDefault="0072311E" w:rsidP="00DF514A">
      <w:pPr>
        <w:pStyle w:val="NormalWeb"/>
        <w:shd w:val="clear" w:color="auto" w:fill="FFFFFF"/>
        <w:spacing w:before="0" w:beforeAutospacing="0" w:after="0" w:afterAutospacing="0" w:line="315" w:lineRule="atLeast"/>
        <w:rPr>
          <w:rFonts w:ascii="Arial" w:hAnsi="Arial" w:cs="Arial"/>
          <w:color w:val="2F2A20"/>
          <w:sz w:val="20"/>
          <w:szCs w:val="20"/>
        </w:rPr>
      </w:pPr>
      <w:bookmarkStart w:id="2" w:name="Text4"/>
      <w:bookmarkEnd w:id="2"/>
      <w:r w:rsidRPr="004A476F">
        <w:rPr>
          <w:rFonts w:ascii="Arial" w:hAnsi="Arial" w:cs="Arial"/>
          <w:noProof/>
          <w:color w:val="2F2A20"/>
          <w:sz w:val="20"/>
          <w:szCs w:val="20"/>
        </w:rPr>
        <mc:AlternateContent>
          <mc:Choice Requires="wps">
            <w:drawing>
              <wp:anchor distT="45720" distB="45720" distL="114300" distR="114300" simplePos="0" relativeHeight="251663360" behindDoc="0" locked="0" layoutInCell="1" allowOverlap="1" wp14:anchorId="435DE20C" wp14:editId="03B5CAEB">
                <wp:simplePos x="0" y="0"/>
                <wp:positionH relativeFrom="margin">
                  <wp:align>right</wp:align>
                </wp:positionH>
                <wp:positionV relativeFrom="paragraph">
                  <wp:posOffset>164465</wp:posOffset>
                </wp:positionV>
                <wp:extent cx="5419725" cy="51435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14350"/>
                        </a:xfrm>
                        <a:prstGeom prst="rect">
                          <a:avLst/>
                        </a:prstGeom>
                        <a:solidFill>
                          <a:srgbClr val="FFFFFF"/>
                        </a:solidFill>
                        <a:ln w="3175">
                          <a:noFill/>
                          <a:miter lim="800000"/>
                          <a:headEnd/>
                          <a:tailEnd/>
                        </a:ln>
                      </wps:spPr>
                      <wps:txbx>
                        <w:txbxContent>
                          <w:p w:rsidR="0072311E" w:rsidRDefault="0072311E" w:rsidP="007231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5DE20C" id="_x0000_s1028" type="#_x0000_t202" style="position:absolute;margin-left:375.55pt;margin-top:12.95pt;width:426.7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QwIgIAACI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" stroked="f" strokeweight=".25pt">
                <v:textbox style="mso-fit-shape-to-text:t">
                  <w:txbxContent>
                    <w:p w:rsidR="0072311E" w:rsidRDefault="0072311E" w:rsidP="0072311E"/>
                  </w:txbxContent>
                </v:textbox>
                <w10:wrap type="square" anchorx="margin"/>
              </v:shape>
            </w:pict>
          </mc:Fallback>
        </mc:AlternateConten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sdt>
      <w:sdtPr>
        <w:rPr>
          <w:rFonts w:ascii="Arial" w:hAnsi="Arial" w:cs="Arial"/>
          <w:color w:val="2F2A20"/>
          <w:sz w:val="20"/>
          <w:szCs w:val="20"/>
        </w:rPr>
        <w:id w:val="1894153448"/>
        <w:lock w:val="contentLocked"/>
        <w:placeholder>
          <w:docPart w:val="DefaultPlaceholder_1081868574"/>
        </w:placeholder>
        <w:group/>
      </w:sdtPr>
      <w:sdtEndPr/>
      <w:sdtContent>
        <w:p w:rsidR="00DF514A" w:rsidRPr="004A476F" w:rsidRDefault="00DF514A" w:rsidP="00DF514A">
          <w:pPr>
            <w:pStyle w:val="NormalWeb"/>
            <w:numPr>
              <w:ilvl w:val="0"/>
              <w:numId w:val="5"/>
            </w:numPr>
            <w:shd w:val="clear" w:color="auto" w:fill="FFFFFF"/>
            <w:spacing w:before="0" w:beforeAutospacing="0" w:after="0" w:afterAutospacing="0" w:line="360" w:lineRule="atLeast"/>
            <w:rPr>
              <w:rFonts w:ascii="Arial" w:hAnsi="Arial" w:cs="Arial"/>
              <w:color w:val="2F2A20"/>
              <w:sz w:val="20"/>
              <w:szCs w:val="20"/>
            </w:rPr>
          </w:pPr>
          <w:r w:rsidRPr="004A476F">
            <w:rPr>
              <w:rFonts w:ascii="Arial" w:hAnsi="Arial" w:cs="Arial"/>
              <w:color w:val="2F2A20"/>
              <w:sz w:val="20"/>
              <w:szCs w:val="20"/>
            </w:rPr>
            <w:t>If applicable*, what corrective action has been taken to correct systemic problem(s) that would eliminate future need for cost transfers of this type?</w:t>
          </w:r>
        </w:p>
      </w:sdtContent>
    </w:sdt>
    <w:p w:rsidR="00DF514A" w:rsidRPr="004A476F" w:rsidRDefault="004A476F" w:rsidP="00DF514A">
      <w:pPr>
        <w:pStyle w:val="NormalWeb"/>
        <w:shd w:val="clear" w:color="auto" w:fill="FFFFFF"/>
        <w:spacing w:before="0" w:beforeAutospacing="0" w:after="0" w:afterAutospacing="0" w:line="315" w:lineRule="atLeast"/>
        <w:rPr>
          <w:rFonts w:ascii="Arial" w:hAnsi="Arial" w:cs="Arial"/>
          <w:color w:val="2F2A20"/>
          <w:sz w:val="20"/>
          <w:szCs w:val="20"/>
        </w:rPr>
      </w:pPr>
      <w:bookmarkStart w:id="3" w:name="Text5"/>
      <w:bookmarkEnd w:id="3"/>
      <w:r w:rsidRPr="004A476F">
        <w:rPr>
          <w:rFonts w:ascii="Arial" w:hAnsi="Arial" w:cs="Arial"/>
          <w:noProof/>
          <w:color w:val="2F2A20"/>
          <w:sz w:val="20"/>
          <w:szCs w:val="20"/>
        </w:rPr>
        <mc:AlternateContent>
          <mc:Choice Requires="wps">
            <w:drawing>
              <wp:anchor distT="45720" distB="45720" distL="114300" distR="114300" simplePos="0" relativeHeight="251665408" behindDoc="0" locked="0" layoutInCell="1" allowOverlap="1" wp14:anchorId="163026D8" wp14:editId="504EEDBB">
                <wp:simplePos x="0" y="0"/>
                <wp:positionH relativeFrom="margin">
                  <wp:align>right</wp:align>
                </wp:positionH>
                <wp:positionV relativeFrom="paragraph">
                  <wp:posOffset>200025</wp:posOffset>
                </wp:positionV>
                <wp:extent cx="5467350" cy="50482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3175">
                          <a:noFill/>
                          <a:miter lim="800000"/>
                          <a:headEnd/>
                          <a:tailEnd/>
                        </a:ln>
                      </wps:spPr>
                      <wps:txbx>
                        <w:txbxContent>
                          <w:p w:rsidR="0072311E" w:rsidRDefault="0072311E" w:rsidP="007231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3026D8" id="_x0000_s1029" type="#_x0000_t202" style="position:absolute;margin-left:379.3pt;margin-top:15.75pt;width:430.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" stroked="f" strokeweight=".25pt">
                <v:textbox style="mso-fit-shape-to-text:t">
                  <w:txbxContent>
                    <w:p w:rsidR="0072311E" w:rsidRDefault="0072311E" w:rsidP="0072311E"/>
                  </w:txbxContent>
                </v:textbox>
                <w10:wrap type="square" anchorx="margin"/>
              </v:shape>
            </w:pict>
          </mc:Fallback>
        </mc:AlternateConten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r w:rsidR="00DF514A" w:rsidRPr="004A476F">
        <w:rPr>
          <w:rFonts w:ascii="Arial" w:hAnsi="Arial" w:cs="Arial"/>
          <w:color w:val="2F2A20"/>
          <w:sz w:val="20"/>
          <w:szCs w:val="20"/>
        </w:rPr>
        <w:t> </w:t>
      </w:r>
    </w:p>
    <w:p w:rsidR="00DF514A" w:rsidRPr="004A476F" w:rsidRDefault="00DF514A" w:rsidP="00DF514A">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p w:rsidR="009E2903" w:rsidRPr="004A476F" w:rsidRDefault="004A476F" w:rsidP="004A476F">
      <w:pPr>
        <w:pStyle w:val="NormalWeb"/>
        <w:shd w:val="clear" w:color="auto" w:fill="FFFFFF"/>
        <w:spacing w:before="0" w:beforeAutospacing="0" w:after="0" w:afterAutospacing="0" w:line="315" w:lineRule="atLeast"/>
        <w:rPr>
          <w:rFonts w:ascii="Arial" w:hAnsi="Arial" w:cs="Arial"/>
          <w:i/>
          <w:sz w:val="20"/>
          <w:szCs w:val="20"/>
        </w:rPr>
      </w:pPr>
      <w:r>
        <w:rPr>
          <w:rFonts w:ascii="Arial" w:hAnsi="Arial" w:cs="Arial"/>
          <w:color w:val="2F2A20"/>
          <w:sz w:val="20"/>
          <w:szCs w:val="20"/>
        </w:rPr>
        <w:tab/>
      </w:r>
      <w:sdt>
        <w:sdtPr>
          <w:rPr>
            <w:rFonts w:ascii="Arial" w:hAnsi="Arial" w:cs="Arial"/>
            <w:color w:val="2F2A20"/>
            <w:sz w:val="20"/>
            <w:szCs w:val="20"/>
          </w:rPr>
          <w:id w:val="752556052"/>
          <w:lock w:val="contentLocked"/>
          <w:placeholder>
            <w:docPart w:val="DefaultPlaceholder_1081868574"/>
          </w:placeholder>
          <w:group/>
        </w:sdtPr>
        <w:sdtEndPr>
          <w:rPr>
            <w:i/>
          </w:rPr>
        </w:sdtEndPr>
        <w:sdtContent>
          <w:r w:rsidR="00DF514A" w:rsidRPr="004A476F">
            <w:rPr>
              <w:rFonts w:ascii="Arial" w:hAnsi="Arial" w:cs="Arial"/>
              <w:i/>
              <w:color w:val="2F2A20"/>
              <w:sz w:val="20"/>
              <w:szCs w:val="20"/>
            </w:rPr>
            <w:t xml:space="preserve">*Frequent occurrences of late transfers over 90 days require completion of this question. In </w:t>
          </w:r>
          <w:r w:rsidRPr="004A476F">
            <w:rPr>
              <w:rFonts w:ascii="Arial" w:hAnsi="Arial" w:cs="Arial"/>
              <w:i/>
              <w:color w:val="2F2A20"/>
              <w:sz w:val="20"/>
              <w:szCs w:val="20"/>
            </w:rPr>
            <w:tab/>
          </w:r>
          <w:r w:rsidR="00DF514A" w:rsidRPr="004A476F">
            <w:rPr>
              <w:rFonts w:ascii="Arial" w:hAnsi="Arial" w:cs="Arial"/>
              <w:i/>
              <w:color w:val="2F2A20"/>
              <w:sz w:val="20"/>
              <w:szCs w:val="20"/>
            </w:rPr>
            <w:t xml:space="preserve">addition, OSP may require you to complete this </w:t>
          </w:r>
          <w:bookmarkStart w:id="4" w:name="_GoBack"/>
          <w:bookmarkEnd w:id="4"/>
          <w:r w:rsidR="00DF514A" w:rsidRPr="004A476F">
            <w:rPr>
              <w:rFonts w:ascii="Arial" w:hAnsi="Arial" w:cs="Arial"/>
              <w:i/>
              <w:color w:val="2F2A20"/>
              <w:sz w:val="20"/>
              <w:szCs w:val="20"/>
            </w:rPr>
            <w:t xml:space="preserve">question if they determine the late transfer is </w:t>
          </w:r>
          <w:r w:rsidRPr="004A476F">
            <w:rPr>
              <w:rFonts w:ascii="Arial" w:hAnsi="Arial" w:cs="Arial"/>
              <w:i/>
              <w:color w:val="2F2A20"/>
              <w:sz w:val="20"/>
              <w:szCs w:val="20"/>
            </w:rPr>
            <w:tab/>
          </w:r>
          <w:r w:rsidR="00DF514A" w:rsidRPr="004A476F">
            <w:rPr>
              <w:rFonts w:ascii="Arial" w:hAnsi="Arial" w:cs="Arial"/>
              <w:i/>
              <w:color w:val="2F2A20"/>
              <w:sz w:val="20"/>
              <w:szCs w:val="20"/>
            </w:rPr>
            <w:t>indicative of a systemic problem.</w:t>
          </w:r>
        </w:sdtContent>
      </w:sdt>
    </w:p>
    <w:sectPr w:rsidR="009E2903" w:rsidRPr="004A476F" w:rsidSect="004A47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2F7C"/>
    <w:multiLevelType w:val="hybridMultilevel"/>
    <w:tmpl w:val="3154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22BAE"/>
    <w:multiLevelType w:val="multilevel"/>
    <w:tmpl w:val="E76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56E1B"/>
    <w:multiLevelType w:val="multilevel"/>
    <w:tmpl w:val="399EAD2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2930A07"/>
    <w:multiLevelType w:val="multilevel"/>
    <w:tmpl w:val="1EB0B5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12E6CFF"/>
    <w:multiLevelType w:val="multilevel"/>
    <w:tmpl w:val="E77C07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7997C19"/>
    <w:multiLevelType w:val="multilevel"/>
    <w:tmpl w:val="64FA58C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4A"/>
    <w:rsid w:val="00045726"/>
    <w:rsid w:val="000F334F"/>
    <w:rsid w:val="00177615"/>
    <w:rsid w:val="00230075"/>
    <w:rsid w:val="003F3590"/>
    <w:rsid w:val="00410E39"/>
    <w:rsid w:val="004A476F"/>
    <w:rsid w:val="0055096A"/>
    <w:rsid w:val="005A128F"/>
    <w:rsid w:val="00620750"/>
    <w:rsid w:val="00643FDE"/>
    <w:rsid w:val="0072311E"/>
    <w:rsid w:val="00732D48"/>
    <w:rsid w:val="00761D79"/>
    <w:rsid w:val="007870C9"/>
    <w:rsid w:val="00821608"/>
    <w:rsid w:val="00836212"/>
    <w:rsid w:val="008A03A8"/>
    <w:rsid w:val="00BF3CDB"/>
    <w:rsid w:val="00CD663C"/>
    <w:rsid w:val="00DF514A"/>
    <w:rsid w:val="00E14AB5"/>
    <w:rsid w:val="00F1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0F7D3-BADE-4D86-8131-124627DE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14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F514A"/>
    <w:rPr>
      <w:color w:val="808080"/>
    </w:rPr>
  </w:style>
  <w:style w:type="paragraph" w:styleId="ListParagraph">
    <w:name w:val="List Paragraph"/>
    <w:basedOn w:val="Normal"/>
    <w:uiPriority w:val="34"/>
    <w:qFormat/>
    <w:rsid w:val="004A476F"/>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8510F68-568A-44B1-96BD-96EE68733286}"/>
      </w:docPartPr>
      <w:docPartBody>
        <w:p w:rsidR="00D961A9" w:rsidRDefault="003A07AB">
          <w:r w:rsidRPr="002077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AB"/>
    <w:rsid w:val="0009324C"/>
    <w:rsid w:val="003A07AB"/>
    <w:rsid w:val="00665834"/>
    <w:rsid w:val="00AA4D04"/>
    <w:rsid w:val="00D9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7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E92E-51F3-4974-B30B-B6DBBBA8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Dominey, Heather</dc:creator>
  <cp:keywords/>
  <dc:description/>
  <cp:lastModifiedBy>Dominey, Heather</cp:lastModifiedBy>
  <cp:revision>5</cp:revision>
  <dcterms:created xsi:type="dcterms:W3CDTF">2016-07-01T13:52:00Z</dcterms:created>
  <dcterms:modified xsi:type="dcterms:W3CDTF">2016-07-06T18:37:00Z</dcterms:modified>
</cp:coreProperties>
</file>